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hanging="0"/>
        <w:jc w:val="center"/>
        <w:rPr>
          <w:b/>
          <w:sz w:val="24"/>
          <w:szCs w:val="24"/>
        </w:rPr>
      </w:pPr>
      <w:r>
        <w:rPr>
          <w:b/>
          <w:bCs/>
          <w:color w:val="000000"/>
          <w:sz w:val="24"/>
          <w:szCs w:val="24"/>
        </w:rPr>
        <w:t>Договор подряда № ____</w:t>
      </w:r>
    </w:p>
    <w:p>
      <w:pPr>
        <w:pStyle w:val="Normal"/>
        <w:shd w:val="clear" w:color="auto" w:fill="FFFFFF"/>
        <w:spacing w:lineRule="auto" w:line="240"/>
        <w:ind w:hanging="0"/>
        <w:jc w:val="center"/>
        <w:rPr>
          <w:b/>
          <w:bCs/>
          <w:color w:val="0000FF"/>
          <w:sz w:val="24"/>
          <w:szCs w:val="24"/>
        </w:rPr>
      </w:pPr>
      <w:r>
        <w:rPr>
          <w:b/>
          <w:bCs/>
          <w:color w:val="0000FF"/>
          <w:sz w:val="24"/>
          <w:szCs w:val="24"/>
        </w:rPr>
      </w:r>
    </w:p>
    <w:p>
      <w:pPr>
        <w:pStyle w:val="Normal"/>
        <w:shd w:val="clear" w:color="auto" w:fill="FFFFFF"/>
        <w:spacing w:lineRule="auto" w:line="240"/>
        <w:ind w:hanging="0"/>
        <w:jc w:val="center"/>
        <w:rPr>
          <w:b/>
          <w:bCs/>
          <w:color w:val="0000FF"/>
          <w:sz w:val="24"/>
          <w:szCs w:val="24"/>
        </w:rPr>
      </w:pPr>
      <w:r>
        <w:rPr>
          <w:b/>
          <w:bCs/>
          <w:color w:val="0000FF"/>
          <w:sz w:val="24"/>
          <w:szCs w:val="24"/>
        </w:rPr>
      </w:r>
    </w:p>
    <w:p>
      <w:pPr>
        <w:pStyle w:val="Normal"/>
        <w:shd w:val="clear" w:color="auto" w:fill="FFFFFF"/>
        <w:tabs>
          <w:tab w:val="clear" w:pos="708"/>
          <w:tab w:val="right" w:pos="993" w:leader="none"/>
        </w:tabs>
        <w:spacing w:lineRule="auto" w:line="240"/>
        <w:ind w:hanging="0"/>
        <w:rPr>
          <w:bCs/>
          <w:color w:val="000000"/>
          <w:sz w:val="24"/>
          <w:szCs w:val="24"/>
        </w:rPr>
      </w:pPr>
      <w:r>
        <w:rPr>
          <w:bCs/>
          <w:color w:val="000000"/>
          <w:sz w:val="24"/>
          <w:szCs w:val="24"/>
        </w:rPr>
        <w:t>г. Хабаровск</w:t>
        <w:tab/>
        <w:tab/>
        <w:tab/>
        <w:tab/>
        <w:tab/>
        <w:t xml:space="preserve">                                                 «___» _______ 2026 г.</w:t>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BodyText3"/>
        <w:tabs>
          <w:tab w:val="clear" w:pos="708"/>
          <w:tab w:val="left" w:pos="9637" w:leader="none"/>
        </w:tabs>
        <w:ind w:firstLine="708"/>
        <w:jc w:val="both"/>
        <w:rPr>
          <w:color w:val="auto"/>
        </w:rPr>
      </w:pPr>
      <w:r>
        <w:rPr>
          <w:color w:val="auto"/>
        </w:rPr>
        <w:t>Акционерное общество «Дальневосточная генерирующая компания»</w:t>
      </w:r>
      <w:r>
        <w:rPr>
          <w:b/>
          <w:color w:val="auto"/>
        </w:rPr>
        <w:t xml:space="preserve"> </w:t>
      </w:r>
      <w:r>
        <w:rPr>
          <w:color w:val="auto"/>
        </w:rPr>
        <w:t xml:space="preserve">(АО «ДГК») (далее – «Заказчик»), в лице _____________________________________________, действующего на основании _______________________________________, с одной стороны, и _________________________________ (далее – «Подрядчик»), в лице _________________________________________, действующего на основании _____________, с другой стороны, совместно в дальнейшем именуемые «Стороны», а по отдельности – «Сторона», </w:t>
      </w:r>
      <w:r>
        <w:rPr>
          <w:color w:val="000000"/>
          <w:lang w:val="ru-RU"/>
        </w:rPr>
        <w:t xml:space="preserve">по результатам проведенной Заказчиком конкурентной процедуры по лоту </w:t>
      </w:r>
      <w:r>
        <w:rPr>
          <w:color w:val="auto"/>
          <w:lang w:val="ru-RU"/>
        </w:rPr>
        <w:t>№________________________</w:t>
      </w:r>
      <w:r>
        <w:rPr>
          <w:color w:val="000000"/>
          <w:lang w:val="ru-RU"/>
        </w:rPr>
        <w:t xml:space="preserve"> и на основании Протокола о результатах                              № ___________ от ___________, заключили настоящий договор (далее – «Договор») о нижеследующем:</w:t>
      </w:r>
    </w:p>
    <w:p>
      <w:pPr>
        <w:pStyle w:val="ListParagraph"/>
        <w:shd w:val="clear" w:color="auto" w:fill="FFFFFF"/>
        <w:tabs>
          <w:tab w:val="clear" w:pos="708"/>
          <w:tab w:val="left" w:pos="284" w:leader="none"/>
        </w:tabs>
        <w:ind w:left="0" w:hanging="0"/>
        <w:jc w:val="center"/>
        <w:rPr>
          <w:b/>
          <w:bCs/>
        </w:rPr>
      </w:pPr>
      <w:r>
        <w:rPr>
          <w:b/>
          <w:bCs/>
        </w:rPr>
        <w:t>Термины и определения</w:t>
      </w:r>
    </w:p>
    <w:p>
      <w:pPr>
        <w:pStyle w:val="BodyText3"/>
        <w:ind w:firstLine="708"/>
        <w:rPr>
          <w:color w:val="auto"/>
        </w:rPr>
      </w:pPr>
      <w:r>
        <w:rPr>
          <w:color w:val="auto"/>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Normal"/>
        <w:spacing w:lineRule="auto" w:line="240"/>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«Гарантийный срок»</w:t>
      </w:r>
      <w:r>
        <w:rPr/>
        <w:t xml:space="preserve"> </w:t>
      </w:r>
      <w:r>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«Давальческие материалы и запасные части»</w:t>
      </w:r>
      <w:r>
        <w:rPr>
          <w:lang w:eastAsia="en-US"/>
        </w:rPr>
        <w:t xml:space="preserve"> – материалы (запасные части), </w:t>
      </w:r>
      <w:r>
        <w:rPr/>
        <w:t xml:space="preserve">которые будут являться составной частью Результата Работ по Договору, </w:t>
      </w:r>
      <w:r>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«Исполнительн</w:t>
      </w:r>
      <w:bookmarkStart w:id="0" w:name="OCRUncertain148"/>
      <w:r>
        <w:rPr>
          <w:b/>
          <w:lang w:eastAsia="en-US"/>
        </w:rPr>
        <w:t>а</w:t>
      </w:r>
      <w:bookmarkEnd w:id="0"/>
      <w:r>
        <w:rPr>
          <w:b/>
          <w:lang w:eastAsia="en-US"/>
        </w:rPr>
        <w:t>я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t xml:space="preserve"> </w:t>
      </w:r>
      <w:r>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pPr>
        <w:pStyle w:val="ListParagraph"/>
        <w:widowControl w:val="false"/>
        <w:shd w:val="clear" w:color="auto" w:fill="FFFFFF"/>
        <w:tabs>
          <w:tab w:val="clear" w:pos="708"/>
          <w:tab w:val="left" w:pos="0" w:leader="none"/>
          <w:tab w:val="left" w:pos="1134" w:leader="none"/>
        </w:tabs>
        <w:spacing w:before="0" w:after="0"/>
        <w:ind w:left="0" w:hanging="0"/>
        <w:contextualSpacing/>
        <w:jc w:val="left"/>
        <w:rPr>
          <w:lang w:eastAsia="en-US"/>
        </w:rPr>
      </w:pPr>
      <w:r>
        <w:rPr>
          <w:lang w:eastAsia="en-US"/>
        </w:rPr>
        <w:t>К Исполнительной документации относятся:</w:t>
      </w:r>
    </w:p>
    <w:p>
      <w:pPr>
        <w:pStyle w:val="ListParagraph"/>
        <w:widowControl w:val="false"/>
        <w:numPr>
          <w:ilvl w:val="0"/>
          <w:numId w:val="7"/>
        </w:numPr>
        <w:shd w:val="clear" w:color="auto" w:fill="FFFFFF"/>
        <w:tabs>
          <w:tab w:val="clear" w:pos="708"/>
          <w:tab w:val="left" w:pos="0" w:leader="none"/>
          <w:tab w:val="left" w:pos="1134" w:leader="none"/>
        </w:tabs>
        <w:spacing w:before="0" w:after="0"/>
        <w:contextualSpacing/>
        <w:jc w:val="left"/>
        <w:rPr>
          <w:lang w:eastAsia="en-US"/>
        </w:rPr>
      </w:pPr>
      <w:r>
        <w:rPr>
          <w:lang w:eastAsia="en-US"/>
        </w:rPr>
        <w:t>Общий журнал работ</w:t>
      </w:r>
      <w:r>
        <w:rPr>
          <w:lang w:val="en-US" w:eastAsia="en-US"/>
        </w:rPr>
        <w:t>;</w:t>
      </w:r>
    </w:p>
    <w:p>
      <w:pPr>
        <w:pStyle w:val="ListParagraph"/>
        <w:widowControl w:val="false"/>
        <w:numPr>
          <w:ilvl w:val="0"/>
          <w:numId w:val="7"/>
        </w:numPr>
        <w:shd w:val="clear" w:color="auto" w:fill="FFFFFF"/>
        <w:tabs>
          <w:tab w:val="clear" w:pos="708"/>
          <w:tab w:val="left" w:pos="0" w:leader="none"/>
          <w:tab w:val="left" w:pos="1134" w:leader="none"/>
        </w:tabs>
        <w:spacing w:before="0" w:after="0"/>
        <w:contextualSpacing/>
        <w:jc w:val="left"/>
        <w:rPr>
          <w:lang w:eastAsia="en-US"/>
        </w:rPr>
      </w:pPr>
      <w:r>
        <w:rPr>
          <w:lang w:eastAsia="en-US"/>
        </w:rPr>
        <w:t>Специальные журналы работ (соответствующие видам выполняемых работ), журналы входного и операционного контроля качества;</w:t>
      </w:r>
    </w:p>
    <w:p>
      <w:pPr>
        <w:pStyle w:val="ListParagraph"/>
        <w:widowControl w:val="false"/>
        <w:numPr>
          <w:ilvl w:val="0"/>
          <w:numId w:val="7"/>
        </w:numPr>
        <w:shd w:val="clear" w:color="auto" w:fill="FFFFFF"/>
        <w:tabs>
          <w:tab w:val="clear" w:pos="708"/>
          <w:tab w:val="left" w:pos="0" w:leader="none"/>
          <w:tab w:val="left" w:pos="1134" w:leader="none"/>
        </w:tabs>
        <w:spacing w:before="0" w:after="0"/>
        <w:contextualSpacing/>
        <w:jc w:val="left"/>
        <w:rPr>
          <w:lang w:eastAsia="en-US"/>
        </w:rPr>
      </w:pPr>
      <w:r>
        <w:rPr>
          <w:lang w:eastAsia="en-US"/>
        </w:rPr>
        <w:t>Акты освидетельствования скрытых работ</w:t>
      </w:r>
      <w:r>
        <w:rPr>
          <w:lang w:val="en-US" w:eastAsia="en-US"/>
        </w:rPr>
        <w:t>;</w:t>
      </w:r>
    </w:p>
    <w:p>
      <w:pPr>
        <w:pStyle w:val="ListParagraph"/>
        <w:widowControl w:val="false"/>
        <w:numPr>
          <w:ilvl w:val="0"/>
          <w:numId w:val="7"/>
        </w:numPr>
        <w:shd w:val="clear" w:color="auto" w:fill="FFFFFF"/>
        <w:tabs>
          <w:tab w:val="clear" w:pos="708"/>
          <w:tab w:val="left" w:pos="0" w:leader="none"/>
          <w:tab w:val="left" w:pos="1134" w:leader="none"/>
        </w:tabs>
        <w:spacing w:before="0" w:after="0"/>
        <w:contextualSpacing/>
        <w:jc w:val="left"/>
        <w:rPr>
          <w:lang w:eastAsia="en-US"/>
        </w:rPr>
      </w:pPr>
      <w:r>
        <w:rPr>
          <w:lang w:eastAsia="en-US"/>
        </w:rPr>
        <w:t>Акты промежуточной приемки ответственных конструкций;</w:t>
      </w:r>
    </w:p>
    <w:p>
      <w:pPr>
        <w:pStyle w:val="ListParagraph"/>
        <w:widowControl w:val="false"/>
        <w:numPr>
          <w:ilvl w:val="0"/>
          <w:numId w:val="7"/>
        </w:numPr>
        <w:shd w:val="clear" w:color="auto" w:fill="FFFFFF"/>
        <w:tabs>
          <w:tab w:val="clear" w:pos="708"/>
          <w:tab w:val="left" w:pos="0" w:leader="none"/>
          <w:tab w:val="left" w:pos="1134" w:leader="none"/>
        </w:tabs>
        <w:spacing w:before="0" w:after="0"/>
        <w:contextualSpacing/>
        <w:jc w:val="left"/>
        <w:rPr>
          <w:lang w:eastAsia="en-US"/>
        </w:rPr>
      </w:pPr>
      <w:r>
        <w:rPr>
          <w:lang w:eastAsia="en-US"/>
        </w:rPr>
        <w:t>Акты испытаний и опробования оборудования, систем и устройств;</w:t>
      </w:r>
    </w:p>
    <w:p>
      <w:pPr>
        <w:pStyle w:val="ListParagraph"/>
        <w:widowControl w:val="false"/>
        <w:numPr>
          <w:ilvl w:val="0"/>
          <w:numId w:val="7"/>
        </w:numPr>
        <w:shd w:val="clear" w:color="auto" w:fill="FFFFFF"/>
        <w:tabs>
          <w:tab w:val="clear" w:pos="708"/>
          <w:tab w:val="left" w:pos="0" w:leader="none"/>
          <w:tab w:val="left" w:pos="1134" w:leader="none"/>
        </w:tabs>
        <w:spacing w:before="0" w:after="0"/>
        <w:contextualSpacing/>
        <w:jc w:val="left"/>
        <w:rPr>
          <w:lang w:eastAsia="en-US"/>
        </w:rPr>
      </w:pPr>
      <w:r>
        <w:rPr>
          <w:lang w:eastAsia="en-US"/>
        </w:rPr>
        <w:t>Результаты экспертиз, обследований в ходе выполнения работ;</w:t>
      </w:r>
    </w:p>
    <w:p>
      <w:pPr>
        <w:pStyle w:val="ListParagraph"/>
        <w:widowControl w:val="false"/>
        <w:numPr>
          <w:ilvl w:val="0"/>
          <w:numId w:val="7"/>
        </w:numPr>
        <w:shd w:val="clear" w:color="auto" w:fill="FFFFFF"/>
        <w:tabs>
          <w:tab w:val="clear" w:pos="708"/>
          <w:tab w:val="left" w:pos="0" w:leader="none"/>
          <w:tab w:val="left" w:pos="1134" w:leader="none"/>
        </w:tabs>
        <w:spacing w:before="0" w:after="0"/>
        <w:contextualSpacing/>
        <w:jc w:val="left"/>
        <w:rPr>
          <w:lang w:eastAsia="en-US"/>
        </w:rPr>
      </w:pPr>
      <w:r>
        <w:rPr>
          <w:lang w:eastAsia="en-US"/>
        </w:rPr>
        <w:t>Акты приемки инженерных систем</w:t>
      </w:r>
      <w:r>
        <w:rPr>
          <w:lang w:val="en-US" w:eastAsia="en-US"/>
        </w:rPr>
        <w:t>;</w:t>
      </w:r>
    </w:p>
    <w:p>
      <w:pPr>
        <w:pStyle w:val="ListParagraph"/>
        <w:widowControl w:val="false"/>
        <w:numPr>
          <w:ilvl w:val="0"/>
          <w:numId w:val="7"/>
        </w:numPr>
        <w:shd w:val="clear" w:color="auto" w:fill="FFFFFF"/>
        <w:tabs>
          <w:tab w:val="clear" w:pos="708"/>
          <w:tab w:val="left" w:pos="0" w:leader="none"/>
          <w:tab w:val="left" w:pos="1134" w:leader="none"/>
        </w:tabs>
        <w:spacing w:before="0" w:after="0"/>
        <w:contextualSpacing/>
        <w:jc w:val="left"/>
        <w:rPr>
          <w:lang w:eastAsia="en-US"/>
        </w:rPr>
      </w:pPr>
      <w:r>
        <w:rPr>
          <w:lang w:eastAsia="en-US"/>
        </w:rPr>
        <w:t>другие документы по усмотрению Сторон с учетом специфики Работ.</w:t>
      </w:r>
    </w:p>
    <w:p>
      <w:pPr>
        <w:pStyle w:val="ListParagraph"/>
        <w:widowControl w:val="false"/>
        <w:shd w:val="clear" w:color="auto" w:fill="FFFFFF"/>
        <w:tabs>
          <w:tab w:val="clear" w:pos="708"/>
          <w:tab w:val="left" w:pos="0" w:leader="none"/>
          <w:tab w:val="left" w:pos="1134" w:leader="none"/>
        </w:tabs>
        <w:ind w:left="0" w:hanging="0"/>
        <w:jc w:val="left"/>
        <w:rPr>
          <w:lang w:eastAsia="en-US"/>
        </w:rPr>
      </w:pPr>
      <w:r>
        <w:rPr>
          <w:lang w:eastAsia="en-US"/>
        </w:rPr>
        <w:t>Исполнительная документация предъявляется Подрядчиком ежемесячно и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 / или сооружений.</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clear" w:pos="708"/>
          <w:tab w:val="left" w:pos="567" w:leader="none"/>
          <w:tab w:val="left" w:pos="1134" w:leader="none"/>
        </w:tabs>
        <w:ind w:left="0" w:firstLine="708"/>
        <w:jc w:val="both"/>
        <w:rPr>
          <w:highlight w:val="white"/>
          <w:lang w:eastAsia="en-US"/>
        </w:rPr>
      </w:pPr>
      <w:r>
        <w:rPr>
          <w:b/>
          <w:highlight w:val="white"/>
          <w:lang w:eastAsia="en-US"/>
        </w:rPr>
        <w:t>«Объект»</w:t>
      </w:r>
      <w:r>
        <w:rPr>
          <w:highlight w:val="white"/>
          <w:lang w:eastAsia="en-US"/>
        </w:rPr>
        <w:t xml:space="preserve"> – </w:t>
      </w:r>
      <w:r>
        <w:rPr>
          <w:shd w:fill="auto" w:val="clear"/>
          <w:lang w:eastAsia="en-US"/>
        </w:rPr>
        <w:t xml:space="preserve">санитарно-бытовые помещения расположенные в </w:t>
      </w:r>
    </w:p>
    <w:p>
      <w:pPr>
        <w:pStyle w:val="ListParagraph"/>
        <w:widowControl w:val="false"/>
        <w:shd w:val="clear" w:color="auto" w:fill="FFFFFF"/>
        <w:tabs>
          <w:tab w:val="clear" w:pos="708"/>
          <w:tab w:val="left" w:pos="567" w:leader="none"/>
          <w:tab w:val="left" w:pos="1134" w:leader="none"/>
        </w:tabs>
        <w:ind w:left="0" w:firstLine="708"/>
        <w:jc w:val="both"/>
        <w:rPr>
          <w:highlight w:val="white"/>
        </w:rPr>
      </w:pPr>
      <w:r>
        <w:rPr>
          <w:highlight w:val="white"/>
        </w:rPr>
        <w:t xml:space="preserve"> </w:t>
      </w:r>
      <w:r>
        <w:rPr>
          <w:highlight w:val="white"/>
        </w:rPr>
        <w:t xml:space="preserve">Главный корпус надземная часть 1 очередь               </w:t>
      </w:r>
    </w:p>
    <w:p>
      <w:pPr>
        <w:pStyle w:val="ListParagraph"/>
        <w:widowControl w:val="false"/>
        <w:shd w:val="clear" w:color="auto" w:fill="FFFFFF"/>
        <w:tabs>
          <w:tab w:val="clear" w:pos="708"/>
          <w:tab w:val="left" w:pos="567" w:leader="none"/>
          <w:tab w:val="left" w:pos="1134" w:leader="none"/>
        </w:tabs>
        <w:ind w:left="0" w:firstLine="708"/>
        <w:jc w:val="both"/>
        <w:rPr>
          <w:highlight w:val="white"/>
        </w:rPr>
      </w:pPr>
      <w:r>
        <w:rPr>
          <w:highlight w:val="white"/>
        </w:rPr>
        <w:t xml:space="preserve">  </w:t>
      </w:r>
      <w:r>
        <w:rPr>
          <w:highlight w:val="white"/>
        </w:rPr>
        <w:t>(инв.№00000000000000018908)</w:t>
      </w:r>
      <w:r>
        <w:rPr>
          <w:highlight w:val="white"/>
          <w:lang w:eastAsia="en-US"/>
        </w:rPr>
        <w:t>;</w:t>
      </w:r>
    </w:p>
    <w:p>
      <w:pPr>
        <w:pStyle w:val="ListParagraph"/>
        <w:widowControl w:val="false"/>
        <w:shd w:val="clear" w:color="auto" w:fill="FFFFFF"/>
        <w:tabs>
          <w:tab w:val="clear" w:pos="708"/>
          <w:tab w:val="left" w:pos="567" w:leader="none"/>
          <w:tab w:val="left" w:pos="1134" w:leader="none"/>
        </w:tabs>
        <w:ind w:left="0" w:firstLine="708"/>
        <w:jc w:val="left"/>
        <w:rPr>
          <w:highlight w:val="none"/>
          <w:shd w:fill="auto" w:val="clear"/>
        </w:rPr>
      </w:pPr>
      <w:r>
        <w:rPr>
          <w:shd w:fill="auto" w:val="clear"/>
          <w:lang w:eastAsia="en-US"/>
        </w:rPr>
        <w:t>- Пристройки 2 этажа</w:t>
      </w:r>
    </w:p>
    <w:p>
      <w:pPr>
        <w:pStyle w:val="ListParagraph"/>
        <w:widowControl w:val="false"/>
        <w:shd w:val="clear" w:color="auto" w:fill="FFFFFF"/>
        <w:tabs>
          <w:tab w:val="clear" w:pos="708"/>
          <w:tab w:val="left" w:pos="567" w:leader="none"/>
          <w:tab w:val="left" w:pos="1134" w:leader="none"/>
        </w:tabs>
        <w:ind w:left="0" w:firstLine="708"/>
        <w:jc w:val="left"/>
        <w:rPr/>
      </w:pPr>
      <w:r>
        <w:rPr>
          <w:highlight w:val="white"/>
          <w:lang w:eastAsia="en-US"/>
        </w:rPr>
        <w:t xml:space="preserve">  </w:t>
      </w:r>
      <w:r>
        <w:rPr>
          <w:highlight w:val="white"/>
          <w:lang w:eastAsia="en-US"/>
        </w:rPr>
        <w:t>(инв. №00000000000000019038);</w:t>
      </w:r>
    </w:p>
    <w:p>
      <w:pPr>
        <w:pStyle w:val="ListParagraph"/>
        <w:widowControl w:val="false"/>
        <w:shd w:val="clear" w:color="auto" w:fill="FFFFFF"/>
        <w:tabs>
          <w:tab w:val="clear" w:pos="708"/>
          <w:tab w:val="left" w:pos="567" w:leader="none"/>
          <w:tab w:val="left" w:pos="1134" w:leader="none"/>
        </w:tabs>
        <w:ind w:left="0" w:firstLine="708"/>
        <w:jc w:val="left"/>
        <w:rPr/>
      </w:pPr>
      <w:r>
        <w:rPr>
          <w:shd w:fill="auto" w:val="clear"/>
          <w:lang w:eastAsia="en-US"/>
        </w:rPr>
        <w:t>- Здание теплоиз</w:t>
      </w:r>
      <w:r>
        <w:rPr>
          <w:highlight w:val="white"/>
          <w:lang w:eastAsia="en-US"/>
        </w:rPr>
        <w:t>оляции ХТЭЦ-2 (инв. №00000000000000017997)</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«Применимое право»</w:t>
      </w:r>
      <w:r>
        <w:rPr>
          <w:b w:val="false"/>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ListParagraph"/>
        <w:widowControl w:val="false"/>
        <w:shd w:val="clear" w:color="auto" w:fill="FFFFFF"/>
        <w:tabs>
          <w:tab w:val="clear" w:pos="708"/>
          <w:tab w:val="left" w:pos="567" w:leader="none"/>
          <w:tab w:val="left" w:pos="1134" w:leader="none"/>
        </w:tabs>
        <w:ind w:left="0" w:firstLine="708"/>
        <w:jc w:val="both"/>
        <w:rPr>
          <w:lang w:eastAsia="en-US"/>
        </w:rPr>
      </w:pPr>
      <w:r>
        <w:rPr>
          <w:b/>
          <w:lang w:eastAsia="en-US"/>
        </w:rPr>
        <w:t>«Приемо-сдаточная документация»</w:t>
      </w:r>
      <w:r>
        <w:rPr>
          <w:lang w:eastAsia="en-US"/>
        </w:rPr>
        <w:t xml:space="preserve"> – документация, оформляемая Подрядчиком при завершении выполнения Работ по Объекту. </w:t>
      </w:r>
    </w:p>
    <w:p>
      <w:pPr>
        <w:pStyle w:val="Normal"/>
        <w:widowControl w:val="false"/>
        <w:shd w:val="clear" w:color="auto" w:fill="FFFFFF"/>
        <w:tabs>
          <w:tab w:val="clear" w:pos="708"/>
          <w:tab w:val="left" w:pos="567" w:leader="none"/>
          <w:tab w:val="left" w:pos="1134" w:leader="none"/>
        </w:tabs>
        <w:ind w:left="0" w:right="0" w:hanging="0"/>
        <w:jc w:val="both"/>
        <w:rPr>
          <w:sz w:val="24"/>
          <w:szCs w:val="24"/>
        </w:rPr>
      </w:pPr>
      <w:r>
        <w:rPr>
          <w:sz w:val="24"/>
          <w:szCs w:val="24"/>
          <w:lang w:eastAsia="en-US"/>
        </w:rPr>
        <w:t>К Приемо-сдаточной документации относятся:</w:t>
      </w:r>
    </w:p>
    <w:p>
      <w:pPr>
        <w:pStyle w:val="ListParagraph"/>
        <w:widowControl w:val="false"/>
        <w:numPr>
          <w:ilvl w:val="0"/>
          <w:numId w:val="8"/>
        </w:numPr>
        <w:shd w:val="clear" w:color="auto" w:fill="FFFFFF"/>
        <w:tabs>
          <w:tab w:val="clear" w:pos="708"/>
          <w:tab w:val="left" w:pos="567" w:leader="none"/>
          <w:tab w:val="left" w:pos="1134" w:leader="none"/>
        </w:tabs>
        <w:ind w:left="283" w:right="0" w:hanging="283"/>
        <w:jc w:val="both"/>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8"/>
        </w:numPr>
        <w:shd w:val="clear" w:color="auto" w:fill="FFFFFF"/>
        <w:tabs>
          <w:tab w:val="clear" w:pos="708"/>
          <w:tab w:val="left" w:pos="567" w:leader="none"/>
          <w:tab w:val="left" w:pos="1134" w:leader="none"/>
        </w:tabs>
        <w:ind w:left="283" w:right="0" w:hanging="283"/>
        <w:jc w:val="both"/>
        <w:rPr>
          <w:lang w:eastAsia="en-US"/>
        </w:rPr>
      </w:pPr>
      <w:r>
        <w:rPr>
          <w:lang w:eastAsia="en-US"/>
        </w:rPr>
        <w:t>Документы, удостоверяющие качество используемых Подрядчиком Материально-технических ресурсов;</w:t>
      </w:r>
    </w:p>
    <w:p>
      <w:pPr>
        <w:pStyle w:val="ListParagraph"/>
        <w:widowControl w:val="false"/>
        <w:numPr>
          <w:ilvl w:val="0"/>
          <w:numId w:val="8"/>
        </w:numPr>
        <w:shd w:val="clear" w:color="auto" w:fill="FFFFFF"/>
        <w:tabs>
          <w:tab w:val="clear" w:pos="708"/>
          <w:tab w:val="left" w:pos="567" w:leader="none"/>
          <w:tab w:val="left" w:pos="1134" w:leader="none"/>
        </w:tabs>
        <w:ind w:left="283" w:right="0" w:hanging="283"/>
        <w:jc w:val="both"/>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Normal"/>
        <w:widowControl w:val="false"/>
        <w:shd w:val="clear" w:color="auto" w:fill="FFFFFF"/>
        <w:tabs>
          <w:tab w:val="clear" w:pos="708"/>
          <w:tab w:val="left" w:pos="567" w:leader="none"/>
          <w:tab w:val="left" w:pos="1134" w:leader="none"/>
        </w:tabs>
        <w:spacing w:lineRule="auto" w:line="240"/>
        <w:ind w:left="0" w:right="0" w:hanging="0"/>
        <w:jc w:val="both"/>
        <w:rPr>
          <w:sz w:val="24"/>
          <w:szCs w:val="24"/>
        </w:rPr>
      </w:pPr>
      <w:r>
        <w:rPr>
          <w:sz w:val="24"/>
          <w:szCs w:val="24"/>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8"/>
          <w:tab w:val="left" w:pos="567" w:leader="none"/>
        </w:tabs>
        <w:spacing w:before="0" w:after="0"/>
        <w:ind w:firstLine="708"/>
        <w:jc w:val="both"/>
        <w:rPr>
          <w:sz w:val="24"/>
          <w:szCs w:val="24"/>
        </w:rPr>
      </w:pPr>
      <w:r>
        <w:rPr>
          <w:sz w:val="24"/>
          <w:szCs w:val="24"/>
          <w:lang w:eastAsia="en-US"/>
        </w:rPr>
        <w:t>«Работы»</w:t>
      </w:r>
      <w:r>
        <w:rPr>
          <w:b w:val="false"/>
          <w:sz w:val="24"/>
          <w:szCs w:val="24"/>
          <w:lang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Давальческих материалов и запасных частей в соответствии с условиями Договора и Применимым правом работы, в том числе ремонтные работы, работы по исправлению</w:t>
      </w:r>
      <w:r>
        <w:rPr>
          <w:sz w:val="24"/>
          <w:szCs w:val="24"/>
        </w:rPr>
        <w:t xml:space="preserve"> </w:t>
      </w:r>
      <w:r>
        <w:rPr>
          <w:b w:val="false"/>
          <w:sz w:val="24"/>
          <w:szCs w:val="24"/>
        </w:rPr>
        <w:t>выявленных</w:t>
      </w:r>
      <w:r>
        <w:rPr>
          <w:sz w:val="24"/>
          <w:szCs w:val="24"/>
        </w:rPr>
        <w:t xml:space="preserve"> </w:t>
      </w:r>
      <w:r>
        <w:rPr>
          <w:b w:val="false"/>
          <w:sz w:val="24"/>
          <w:szCs w:val="24"/>
        </w:rPr>
        <w:t>недостатков, несоответствий и / или дефектов в Результате работ, а также любые иные работы (в том числе приобретение Материально-технических ресурсов), необходимые для выполнения Подрядчиком своих обязательств по Договору, независимо от их прямого указания в Договоре.</w:t>
      </w:r>
      <w:r>
        <w:rPr>
          <w:sz w:val="24"/>
          <w:szCs w:val="24"/>
        </w:rPr>
        <w:t xml:space="preserve"> </w:t>
      </w:r>
    </w:p>
    <w:p>
      <w:pPr>
        <w:pStyle w:val="Normal"/>
        <w:widowControl w:val="false"/>
        <w:tabs>
          <w:tab w:val="clear" w:pos="708"/>
          <w:tab w:val="left" w:pos="567" w:leader="none"/>
        </w:tabs>
        <w:spacing w:lineRule="auto" w:line="240"/>
        <w:ind w:firstLine="708"/>
        <w:rPr>
          <w:sz w:val="24"/>
          <w:szCs w:val="24"/>
          <w:highlight w:val="none"/>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«Результат работ»</w:t>
      </w:r>
      <w:r>
        <w:rPr>
          <w:b w:val="false"/>
          <w:sz w:val="24"/>
          <w:szCs w:val="24"/>
          <w:lang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«Скрытые работы»</w:t>
      </w:r>
      <w:r>
        <w:rPr>
          <w:b w:val="false"/>
          <w:sz w:val="24"/>
          <w:szCs w:val="24"/>
          <w:lang w:eastAsia="en-US"/>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b w:val="false"/>
          <w:sz w:val="24"/>
          <w:szCs w:val="24"/>
          <w:lang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spacing w:lineRule="auto" w:line="240"/>
        <w:ind w:firstLine="709"/>
        <w:rPr>
          <w:sz w:val="24"/>
          <w:szCs w:val="24"/>
          <w:lang w:eastAsia="en-US"/>
        </w:rPr>
      </w:pPr>
      <w:r>
        <w:rPr>
          <w:b/>
          <w:sz w:val="24"/>
          <w:szCs w:val="24"/>
          <w:lang w:eastAsia="en-US"/>
        </w:rPr>
        <w:t>«СМП»</w:t>
      </w:r>
      <w:r>
        <w:rPr>
          <w:sz w:val="24"/>
          <w:szCs w:val="24"/>
          <w:lang w:eastAsia="en-US"/>
        </w:rPr>
        <w:t xml:space="preserve"> – субъект малого и среднего предпринимательства.</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«Техническое задание»</w:t>
      </w:r>
      <w:r>
        <w:rPr>
          <w:b w:val="false"/>
          <w:sz w:val="24"/>
          <w:szCs w:val="24"/>
          <w:lang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«Субподрядчик»</w:t>
      </w:r>
      <w:r>
        <w:rPr>
          <w:b w:val="false"/>
          <w:sz w:val="24"/>
          <w:szCs w:val="24"/>
          <w:lang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widowControl w:val="false"/>
        <w:tabs>
          <w:tab w:val="clear" w:pos="708"/>
          <w:tab w:val="left" w:pos="567" w:leader="none"/>
        </w:tabs>
        <w:spacing w:before="0" w:after="0"/>
        <w:ind w:firstLine="708"/>
        <w:jc w:val="both"/>
        <w:rPr>
          <w:b w:val="false"/>
          <w:sz w:val="24"/>
          <w:szCs w:val="24"/>
          <w:lang w:eastAsia="en-US"/>
        </w:rPr>
      </w:pPr>
      <w:r>
        <w:rPr>
          <w:b/>
          <w:bCs/>
          <w:sz w:val="24"/>
          <w:szCs w:val="24"/>
          <w:lang w:eastAsia="en-US"/>
        </w:rPr>
        <w:t>«УПД»</w:t>
      </w:r>
      <w:r>
        <w:rPr>
          <w:b w:val="false"/>
          <w:sz w:val="24"/>
          <w:szCs w:val="24"/>
          <w:lang w:eastAsia="en-US"/>
        </w:rPr>
        <w:t xml:space="preserve"> - Универсальный передаточный документ  – форма документа, рекомендованная для применения письмом ФНС России от 21.10.2013 No ММВ-20-3/96@ (объединяет реквизиты счета-фактуры и первичного документа о передаче товаров, работ, услуг),</w:t>
      </w:r>
    </w:p>
    <w:p>
      <w:pPr>
        <w:pStyle w:val="Heading3"/>
        <w:keepNext w:val="false"/>
        <w:widowControl w:val="false"/>
        <w:tabs>
          <w:tab w:val="clear" w:pos="708"/>
          <w:tab w:val="left" w:pos="567" w:leader="none"/>
        </w:tabs>
        <w:spacing w:before="0" w:after="0"/>
        <w:ind w:firstLine="708"/>
        <w:jc w:val="both"/>
        <w:rPr>
          <w:b w:val="false"/>
          <w:sz w:val="24"/>
          <w:szCs w:val="24"/>
          <w:lang w:eastAsia="en-US"/>
        </w:rPr>
      </w:pPr>
      <w:r>
        <w:rPr>
          <w:sz w:val="24"/>
          <w:szCs w:val="24"/>
          <w:lang w:eastAsia="en-US"/>
        </w:rPr>
        <w:t>«Цена Договора предельная»</w:t>
      </w:r>
      <w:r>
        <w:rPr>
          <w:b w:val="false"/>
          <w:sz w:val="24"/>
          <w:szCs w:val="24"/>
          <w:lang w:eastAsia="en-US"/>
        </w:rPr>
        <w:t xml:space="preserve"> – определяемая в соответствии с разделом 3 Договора максимальная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eastAsia="en-US"/>
        </w:rPr>
        <w:t xml:space="preserve">на весь период действия Договора. При этом оплата Работ производится по фактическим затратам Подрядчика, но не выше предельной (максимальной) цены Договора. </w:t>
      </w:r>
    </w:p>
    <w:p>
      <w:pPr>
        <w:pStyle w:val="Normal"/>
        <w:spacing w:lineRule="auto" w:line="240"/>
        <w:rPr/>
      </w:pPr>
      <w:r>
        <w:rPr/>
      </w:r>
    </w:p>
    <w:p>
      <w:pPr>
        <w:pStyle w:val="ListParagraph"/>
        <w:numPr>
          <w:ilvl w:val="0"/>
          <w:numId w:val="3"/>
        </w:numPr>
        <w:shd w:val="clear" w:color="auto" w:fill="FFFFFF"/>
        <w:tabs>
          <w:tab w:val="clear" w:pos="708"/>
          <w:tab w:val="left" w:pos="284" w:leader="none"/>
        </w:tabs>
        <w:ind w:left="0" w:hanging="0"/>
        <w:jc w:val="center"/>
        <w:rPr>
          <w:b/>
          <w:bCs/>
        </w:rPr>
      </w:pPr>
      <w:r>
        <w:rPr>
          <w:b/>
          <w:bCs/>
        </w:rPr>
        <w:t>Предмет Договора</w:t>
      </w:r>
    </w:p>
    <w:p>
      <w:pPr>
        <w:pStyle w:val="ListParagraph"/>
        <w:numPr>
          <w:ilvl w:val="0"/>
          <w:numId w:val="0"/>
        </w:numPr>
        <w:shd w:val="clear" w:color="auto" w:fill="FFFFFF"/>
        <w:tabs>
          <w:tab w:val="clear" w:pos="708"/>
          <w:tab w:val="left" w:pos="284" w:leader="none"/>
        </w:tabs>
        <w:ind w:left="0" w:hanging="0"/>
        <w:jc w:val="center"/>
        <w:rPr>
          <w:b/>
          <w:bCs/>
        </w:rPr>
      </w:pPr>
      <w:r>
        <w:rPr>
          <w:b/>
          <w:bCs/>
        </w:rPr>
      </w:r>
    </w:p>
    <w:p>
      <w:pPr>
        <w:pStyle w:val="ListParagraph"/>
        <w:numPr>
          <w:ilvl w:val="1"/>
          <w:numId w:val="3"/>
        </w:numPr>
        <w:shd w:val="clear" w:color="auto" w:fill="FFFFFF"/>
        <w:tabs>
          <w:tab w:val="clear" w:pos="708"/>
          <w:tab w:val="left" w:pos="1134" w:leader="none"/>
          <w:tab w:val="left" w:pos="1418" w:leader="none"/>
        </w:tabs>
        <w:ind w:left="0" w:firstLine="709"/>
        <w:jc w:val="both"/>
        <w:rPr>
          <w:highlight w:val="white"/>
        </w:rPr>
      </w:pPr>
      <w:bookmarkStart w:id="4" w:name="_Ref361410951"/>
      <w:r>
        <w:rPr>
          <w:bCs/>
          <w:highlight w:val="white"/>
        </w:rPr>
        <w:t>Подрядчик обязуется в соответствии с Техническим заданием (Приложение №1        к Договору) выполнить работы по текущему ремонту санитарно-бытовых помещений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pPr>
        <w:pStyle w:val="ListParagraph"/>
        <w:numPr>
          <w:ilvl w:val="1"/>
          <w:numId w:val="3"/>
        </w:numPr>
        <w:shd w:val="clear" w:color="auto" w:fill="FFFFFF"/>
        <w:tabs>
          <w:tab w:val="clear" w:pos="708"/>
          <w:tab w:val="left" w:pos="1134" w:leader="none"/>
          <w:tab w:val="left" w:pos="1418" w:leader="none"/>
        </w:tabs>
        <w:ind w:left="0" w:firstLine="709"/>
        <w:jc w:val="both"/>
        <w:rPr>
          <w:bCs/>
          <w:highlight w:val="white"/>
        </w:rPr>
      </w:pPr>
      <w:r>
        <w:rPr>
          <w:bCs/>
          <w:highlight w:val="white"/>
        </w:rPr>
        <w:t>Объем Работ по Договору определяется Ведомостью объемов работ (Приложение № 1.1 к Техническому заданию). Работы по Договору подлежат выполнению Подрядчиком в строгом соответствии с требованиями Применимого права и указаниями Заказчика.</w:t>
      </w:r>
    </w:p>
    <w:p>
      <w:pPr>
        <w:pStyle w:val="ListParagraph"/>
        <w:numPr>
          <w:ilvl w:val="1"/>
          <w:numId w:val="3"/>
        </w:numPr>
        <w:shd w:val="clear" w:color="auto" w:fill="FFFFFF"/>
        <w:tabs>
          <w:tab w:val="clear" w:pos="708"/>
          <w:tab w:val="left" w:pos="1134" w:leader="none"/>
          <w:tab w:val="left" w:pos="1418" w:leader="none"/>
        </w:tabs>
        <w:ind w:left="0" w:firstLine="709"/>
        <w:jc w:val="both"/>
        <w:rPr>
          <w:bCs/>
          <w:highlight w:val="white"/>
        </w:rPr>
      </w:pPr>
      <w:r>
        <w:rPr>
          <w:bCs/>
          <w:highlight w:val="white"/>
        </w:rPr>
        <w:t>Работы по Договору выполняются для нужд структурного подразделения Заказчика «Хабаровская ТЭЦ-2».</w:t>
      </w:r>
    </w:p>
    <w:p>
      <w:pPr>
        <w:pStyle w:val="ListParagraph"/>
        <w:numPr>
          <w:ilvl w:val="1"/>
          <w:numId w:val="3"/>
        </w:numPr>
        <w:shd w:val="clear" w:color="auto" w:fill="FFFFFF"/>
        <w:tabs>
          <w:tab w:val="clear" w:pos="708"/>
          <w:tab w:val="left" w:pos="1134" w:leader="none"/>
          <w:tab w:val="left" w:pos="1418" w:leader="none"/>
        </w:tabs>
        <w:ind w:left="0" w:firstLine="709"/>
        <w:jc w:val="both"/>
        <w:rPr>
          <w:bCs/>
          <w:highlight w:val="white"/>
        </w:rPr>
      </w:pPr>
      <w:r>
        <w:rPr>
          <w:bCs/>
          <w:highlight w:val="white"/>
        </w:rPr>
        <w:t xml:space="preserve">Место выполнения Работ: территория Хабаровской ТЭЦ-2. </w:t>
      </w:r>
      <w:bookmarkStart w:id="5" w:name="_Ref361320424"/>
      <w:r>
        <w:rPr>
          <w:highlight w:val="white"/>
        </w:rPr>
        <w:t>Хабаровский край, г. Хабаровск, пер. Сормовский, д.1.</w:t>
      </w:r>
    </w:p>
    <w:p>
      <w:pPr>
        <w:pStyle w:val="ListParagraph"/>
        <w:numPr>
          <w:ilvl w:val="1"/>
          <w:numId w:val="3"/>
        </w:numPr>
        <w:shd w:val="clear" w:color="auto" w:fill="FFFFFF"/>
        <w:tabs>
          <w:tab w:val="clear" w:pos="708"/>
          <w:tab w:val="left" w:pos="1134" w:leader="none"/>
          <w:tab w:val="left" w:pos="1418" w:leader="none"/>
        </w:tabs>
        <w:ind w:left="0" w:firstLine="709"/>
        <w:jc w:val="both"/>
        <w:rPr>
          <w:bCs/>
          <w:highlight w:val="white"/>
        </w:rPr>
      </w:pPr>
      <w:r>
        <w:rPr>
          <w:bCs/>
          <w:highlight w:val="white"/>
        </w:rPr>
        <w:t>Работы выполняются Подрядчиком в следующие сроки:</w:t>
      </w:r>
      <w:bookmarkEnd w:id="5"/>
    </w:p>
    <w:p>
      <w:pPr>
        <w:pStyle w:val="ListParagraph"/>
        <w:numPr>
          <w:ilvl w:val="2"/>
          <w:numId w:val="3"/>
        </w:numPr>
        <w:shd w:val="clear" w:color="auto" w:fill="FFFFFF"/>
        <w:tabs>
          <w:tab w:val="clear" w:pos="708"/>
          <w:tab w:val="left" w:pos="1418" w:leader="none"/>
        </w:tabs>
        <w:ind w:left="0" w:firstLine="709"/>
        <w:jc w:val="both"/>
        <w:rPr>
          <w:highlight w:val="white"/>
        </w:rPr>
      </w:pPr>
      <w:r>
        <w:rPr>
          <w:bCs/>
          <w:highlight w:val="white"/>
        </w:rPr>
        <w:t>начало выполнения Работ: с даты заключения договора</w:t>
      </w:r>
      <w:r>
        <w:rPr>
          <w:highlight w:val="white"/>
        </w:rPr>
        <w:t>;</w:t>
      </w:r>
    </w:p>
    <w:p>
      <w:pPr>
        <w:pStyle w:val="ListParagraph"/>
        <w:numPr>
          <w:ilvl w:val="2"/>
          <w:numId w:val="3"/>
        </w:numPr>
        <w:shd w:val="clear" w:color="auto" w:fill="FFFFFF"/>
        <w:tabs>
          <w:tab w:val="clear" w:pos="708"/>
          <w:tab w:val="left" w:pos="1418" w:leader="none"/>
        </w:tabs>
        <w:ind w:left="0" w:firstLine="709"/>
        <w:jc w:val="both"/>
        <w:rPr>
          <w:color w:val="0000FF"/>
          <w:highlight w:val="white"/>
        </w:rPr>
      </w:pPr>
      <w:r>
        <w:rPr>
          <w:bCs/>
          <w:highlight w:val="white"/>
        </w:rPr>
        <w:t xml:space="preserve">окончание выполнения Работ: </w:t>
      </w:r>
      <w:r>
        <w:rPr>
          <w:highlight w:val="white"/>
        </w:rPr>
        <w:t>«31» декабря 2026 г.</w:t>
      </w:r>
    </w:p>
    <w:p>
      <w:pPr>
        <w:pStyle w:val="ListParagraph"/>
        <w:shd w:val="clear" w:color="auto" w:fill="FFFFFF"/>
        <w:tabs>
          <w:tab w:val="clear" w:pos="708"/>
          <w:tab w:val="left" w:pos="1418" w:leader="none"/>
        </w:tabs>
        <w:ind w:left="0" w:firstLine="709"/>
        <w:jc w:val="both"/>
        <w:rPr>
          <w:color w:val="0000FF"/>
          <w:highlight w:val="white"/>
        </w:rPr>
      </w:pPr>
      <w:r>
        <w:rPr>
          <w:color w:val="0000FF"/>
          <w:highlight w:val="white"/>
        </w:rPr>
      </w:r>
    </w:p>
    <w:p>
      <w:pPr>
        <w:pStyle w:val="ListParagraph"/>
        <w:numPr>
          <w:ilvl w:val="0"/>
          <w:numId w:val="3"/>
        </w:numPr>
        <w:shd w:val="clear" w:color="auto" w:fill="FFFFFF"/>
        <w:tabs>
          <w:tab w:val="clear" w:pos="708"/>
          <w:tab w:val="left" w:pos="284" w:leader="none"/>
        </w:tabs>
        <w:ind w:left="0" w:hanging="0"/>
        <w:jc w:val="center"/>
        <w:rPr>
          <w:b/>
          <w:bCs/>
        </w:rPr>
      </w:pPr>
      <w:r>
        <w:rPr>
          <w:b/>
          <w:bCs/>
        </w:rPr>
        <w:t xml:space="preserve">Права и обязанности Сторон </w:t>
      </w:r>
    </w:p>
    <w:p>
      <w:pPr>
        <w:pStyle w:val="ListParagraph"/>
        <w:numPr>
          <w:ilvl w:val="1"/>
          <w:numId w:val="3"/>
        </w:numPr>
        <w:shd w:val="clear" w:color="auto" w:fill="FFFFFF"/>
        <w:tabs>
          <w:tab w:val="clear" w:pos="708"/>
          <w:tab w:val="left" w:pos="1134" w:leader="none"/>
        </w:tabs>
        <w:ind w:left="0" w:firstLine="709"/>
        <w:jc w:val="both"/>
        <w:rPr>
          <w:bCs/>
        </w:rPr>
      </w:pPr>
      <w:r>
        <w:rPr>
          <w:bCs/>
          <w:u w:val="single"/>
        </w:rPr>
        <w:t>Заказчик обязан</w:t>
      </w:r>
      <w:r>
        <w:rPr>
          <w:bCs/>
        </w:rPr>
        <w:t>:</w:t>
      </w:r>
    </w:p>
    <w:p>
      <w:pPr>
        <w:pStyle w:val="ListParagraph"/>
        <w:numPr>
          <w:ilvl w:val="2"/>
          <w:numId w:val="3"/>
        </w:numPr>
        <w:shd w:val="clear" w:color="auto" w:fill="FFFFFF"/>
        <w:tabs>
          <w:tab w:val="clear" w:pos="708"/>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3"/>
        </w:numPr>
        <w:shd w:val="clear" w:color="auto" w:fill="FFFFFF"/>
        <w:tabs>
          <w:tab w:val="clear" w:pos="708"/>
          <w:tab w:val="left" w:pos="1418" w:leader="none"/>
        </w:tabs>
        <w:ind w:left="0" w:firstLine="709"/>
        <w:jc w:val="both"/>
        <w:rPr/>
      </w:pPr>
      <w:bookmarkStart w:id="6" w:name="_Ref361401696"/>
      <w:bookmarkStart w:id="7" w:name="_Ref361320734"/>
      <w:bookmarkStart w:id="8" w:name="_Ref361396847"/>
      <w:r>
        <w:rPr>
          <w:bCs/>
        </w:rPr>
        <w:t>В течение 3 (трех) рабочих дней с даты получения соответствующего письменного запроса Подрядчика, передать (предоставить) последнему:</w:t>
      </w:r>
    </w:p>
    <w:p>
      <w:pPr>
        <w:pStyle w:val="ListParagraph"/>
        <w:numPr>
          <w:ilvl w:val="0"/>
          <w:numId w:val="9"/>
        </w:numPr>
        <w:shd w:val="clear" w:color="auto" w:fill="FFFFFF"/>
        <w:tabs>
          <w:tab w:val="clear" w:pos="708"/>
          <w:tab w:val="left" w:pos="709" w:leader="none"/>
          <w:tab w:val="left" w:pos="1418" w:leader="none"/>
        </w:tabs>
        <w:jc w:val="both"/>
        <w:rPr/>
      </w:pPr>
      <w:r>
        <w:rPr/>
        <w:t>место производства Работ, место (помещение) для складирования Материально-технических ресурсов по соответствующим актам сдачи-приемки (Приложение № 3   к Договору);</w:t>
      </w:r>
    </w:p>
    <w:p>
      <w:pPr>
        <w:pStyle w:val="ListParagraph"/>
        <w:numPr>
          <w:ilvl w:val="0"/>
          <w:numId w:val="9"/>
        </w:numPr>
        <w:shd w:val="clear" w:color="auto" w:fill="FFFFFF"/>
        <w:tabs>
          <w:tab w:val="clear" w:pos="708"/>
          <w:tab w:val="left" w:pos="709" w:leader="none"/>
          <w:tab w:val="left" w:pos="1418" w:leader="none"/>
        </w:tabs>
        <w:jc w:val="both"/>
        <w:rPr/>
      </w:pPr>
      <w:r>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3.1 к Договору);</w:t>
      </w:r>
      <w:r>
        <w:rPr/>
        <w:t xml:space="preserve"> </w:t>
      </w:r>
      <w:bookmarkEnd w:id="6"/>
      <w:bookmarkEnd w:id="7"/>
      <w:bookmarkEnd w:id="8"/>
    </w:p>
    <w:p>
      <w:pPr>
        <w:pStyle w:val="ListParagraph"/>
        <w:numPr>
          <w:ilvl w:val="2"/>
          <w:numId w:val="3"/>
        </w:numPr>
        <w:shd w:val="clear" w:color="auto" w:fill="FFFFFF"/>
        <w:tabs>
          <w:tab w:val="clear" w:pos="708"/>
          <w:tab w:val="left" w:pos="1418" w:leader="none"/>
        </w:tabs>
        <w:ind w:left="0" w:firstLine="709"/>
        <w:jc w:val="both"/>
        <w:rPr>
          <w:bCs/>
        </w:rPr>
      </w:pPr>
      <w:r>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9" w:name="_Ref361334549"/>
      <w:r>
        <w:rPr>
          <w:bCs/>
        </w:rPr>
        <w:t>.</w:t>
      </w:r>
      <w:bookmarkEnd w:id="9"/>
      <w:r>
        <w:rPr>
          <w:bCs/>
        </w:rPr>
        <w:t xml:space="preserve"> </w:t>
      </w:r>
    </w:p>
    <w:p>
      <w:pPr>
        <w:pStyle w:val="ListParagraph"/>
        <w:numPr>
          <w:ilvl w:val="2"/>
          <w:numId w:val="3"/>
        </w:numPr>
        <w:shd w:val="clear" w:color="auto" w:fill="FFFFFF"/>
        <w:tabs>
          <w:tab w:val="clear" w:pos="708"/>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при выполнении работ на территории Заказчика. </w:t>
      </w:r>
    </w:p>
    <w:p>
      <w:pPr>
        <w:pStyle w:val="ListParagraph"/>
        <w:numPr>
          <w:ilvl w:val="2"/>
          <w:numId w:val="3"/>
        </w:numPr>
        <w:shd w:val="clear" w:color="auto" w:fill="FFFFFF"/>
        <w:tabs>
          <w:tab w:val="clear" w:pos="708"/>
          <w:tab w:val="left" w:pos="709" w:leader="none"/>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3"/>
        </w:numPr>
        <w:tabs>
          <w:tab w:val="clear" w:pos="708"/>
          <w:tab w:val="left" w:pos="709" w:leader="none"/>
        </w:tabs>
        <w:ind w:left="0" w:firstLine="709"/>
        <w:jc w:val="both"/>
        <w:rPr>
          <w:bCs/>
        </w:rPr>
      </w:pPr>
      <w:r>
        <w:rPr>
          <w:bCs/>
        </w:rPr>
        <w:t>Производить освидетельствование (приемку) Скрытых работ.</w:t>
      </w:r>
    </w:p>
    <w:p>
      <w:pPr>
        <w:pStyle w:val="ListParagraph"/>
        <w:numPr>
          <w:ilvl w:val="2"/>
          <w:numId w:val="3"/>
        </w:numPr>
        <w:shd w:val="clear" w:color="auto" w:fill="FFFFFF"/>
        <w:tabs>
          <w:tab w:val="clear" w:pos="708"/>
          <w:tab w:val="left" w:pos="709" w:leader="none"/>
        </w:tabs>
        <w:ind w:left="0" w:firstLine="709"/>
        <w:jc w:val="both"/>
        <w:rPr>
          <w:bCs/>
        </w:rPr>
      </w:pPr>
      <w:r>
        <w:rPr>
          <w:bCs/>
        </w:rPr>
        <w:t>Выполнять иные обязанности, предусмотренные Договором.</w:t>
      </w:r>
    </w:p>
    <w:p>
      <w:pPr>
        <w:pStyle w:val="Normal"/>
        <w:tabs>
          <w:tab w:val="clear" w:pos="708"/>
          <w:tab w:val="left" w:pos="709" w:leader="none"/>
        </w:tabs>
        <w:spacing w:lineRule="auto" w:line="240"/>
        <w:ind w:hanging="0"/>
        <w:rPr>
          <w:b/>
          <w:sz w:val="24"/>
          <w:szCs w:val="24"/>
        </w:rPr>
      </w:pPr>
      <w:r>
        <w:rPr>
          <w:b/>
          <w:sz w:val="24"/>
          <w:szCs w:val="24"/>
        </w:rPr>
      </w:r>
    </w:p>
    <w:p>
      <w:pPr>
        <w:pStyle w:val="ListParagraph"/>
        <w:numPr>
          <w:ilvl w:val="1"/>
          <w:numId w:val="3"/>
        </w:numPr>
        <w:shd w:val="clear" w:color="auto" w:fill="FFFFFF"/>
        <w:tabs>
          <w:tab w:val="clear" w:pos="708"/>
          <w:tab w:val="left" w:pos="1134" w:leader="none"/>
        </w:tabs>
        <w:ind w:left="0" w:firstLine="709"/>
        <w:jc w:val="both"/>
        <w:rPr>
          <w:bCs/>
        </w:rPr>
      </w:pPr>
      <w:r>
        <w:rPr>
          <w:bCs/>
          <w:u w:val="single"/>
        </w:rPr>
        <w:t>Заказчик имеет право</w:t>
      </w:r>
      <w:r>
        <w:rPr>
          <w:bCs/>
        </w:rPr>
        <w:t>:</w:t>
      </w:r>
    </w:p>
    <w:p>
      <w:pPr>
        <w:pStyle w:val="ListParagraph"/>
        <w:numPr>
          <w:ilvl w:val="2"/>
          <w:numId w:val="3"/>
        </w:numPr>
        <w:shd w:val="clear" w:color="auto" w:fill="FFFFFF"/>
        <w:tabs>
          <w:tab w:val="clear" w:pos="708"/>
          <w:tab w:val="left" w:pos="1418" w:leader="none"/>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3"/>
        </w:numPr>
        <w:shd w:val="clear" w:color="auto" w:fill="FFFFFF"/>
        <w:tabs>
          <w:tab w:val="clear" w:pos="708"/>
          <w:tab w:val="left" w:pos="1418" w:leader="none"/>
        </w:tabs>
        <w:ind w:left="0" w:firstLine="709"/>
        <w:jc w:val="both"/>
        <w:rPr>
          <w:bCs/>
        </w:rPr>
      </w:pPr>
      <w:bookmarkStart w:id="10" w:name="_Ref361334602"/>
      <w:r>
        <w:rPr>
          <w:bCs/>
        </w:rPr>
        <w:t xml:space="preserve">Предоставить Подрядчику на основании соответствующего акта помещение для размещения персонала Подрядчика. </w:t>
      </w:r>
      <w:bookmarkEnd w:id="10"/>
    </w:p>
    <w:p>
      <w:pPr>
        <w:pStyle w:val="ListParagraph"/>
        <w:numPr>
          <w:ilvl w:val="2"/>
          <w:numId w:val="3"/>
        </w:numPr>
        <w:shd w:val="clear" w:color="auto" w:fill="FFFFFF"/>
        <w:tabs>
          <w:tab w:val="clear" w:pos="708"/>
          <w:tab w:val="left" w:pos="1418" w:leader="none"/>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p>
    <w:p>
      <w:pPr>
        <w:pStyle w:val="ListParagraph"/>
        <w:numPr>
          <w:ilvl w:val="2"/>
          <w:numId w:val="3"/>
        </w:numPr>
        <w:shd w:val="clear" w:color="auto" w:fill="FFFFFF"/>
        <w:tabs>
          <w:tab w:val="clear" w:pos="708"/>
          <w:tab w:val="left" w:pos="1418" w:leader="none"/>
        </w:tabs>
        <w:ind w:left="0" w:firstLine="709"/>
        <w:jc w:val="both"/>
        <w:rPr>
          <w:bCs/>
        </w:rPr>
      </w:pPr>
      <w:bookmarkStart w:id="11"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Pr>
          <w:bCs/>
        </w:rPr>
        <w:t xml:space="preserve"> </w:t>
      </w:r>
    </w:p>
    <w:p>
      <w:pPr>
        <w:pStyle w:val="ListParagraph"/>
        <w:numPr>
          <w:ilvl w:val="2"/>
          <w:numId w:val="3"/>
        </w:numPr>
        <w:shd w:val="clear" w:color="auto" w:fill="FFFFFF"/>
        <w:tabs>
          <w:tab w:val="clear" w:pos="708"/>
          <w:tab w:val="left" w:pos="1418" w:leader="none"/>
        </w:tabs>
        <w:ind w:left="0" w:firstLine="709"/>
        <w:jc w:val="both"/>
        <w:rPr>
          <w:bCs/>
        </w:rPr>
      </w:pPr>
      <w:bookmarkStart w:id="12"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2"/>
    </w:p>
    <w:p>
      <w:pPr>
        <w:pStyle w:val="ListParagraph"/>
        <w:numPr>
          <w:ilvl w:val="2"/>
          <w:numId w:val="3"/>
        </w:numPr>
        <w:shd w:val="clear" w:color="auto" w:fill="FFFFFF"/>
        <w:tabs>
          <w:tab w:val="clear" w:pos="708"/>
          <w:tab w:val="left" w:pos="1418" w:leader="none"/>
        </w:tabs>
        <w:ind w:left="0" w:firstLine="709"/>
        <w:jc w:val="both"/>
        <w:rPr>
          <w:bCs/>
        </w:rPr>
      </w:pPr>
      <w:bookmarkStart w:id="13"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Pr>
          <w:bCs/>
        </w:rPr>
        <w:t xml:space="preserve"> </w:t>
      </w:r>
    </w:p>
    <w:p>
      <w:pPr>
        <w:pStyle w:val="ListParagraph"/>
        <w:numPr>
          <w:ilvl w:val="2"/>
          <w:numId w:val="3"/>
        </w:numPr>
        <w:shd w:val="clear" w:color="auto" w:fill="FFFFFF"/>
        <w:tabs>
          <w:tab w:val="clear" w:pos="708"/>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3"/>
        </w:numPr>
        <w:shd w:val="clear" w:color="auto" w:fill="FFFFFF"/>
        <w:tabs>
          <w:tab w:val="clear" w:pos="708"/>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shd w:val="clear" w:color="auto" w:fill="FFFFFF"/>
        <w:tabs>
          <w:tab w:val="clear" w:pos="708"/>
          <w:tab w:val="left" w:pos="567" w:leader="none"/>
        </w:tabs>
        <w:ind w:left="0" w:firstLine="567"/>
        <w:jc w:val="both"/>
        <w:rPr>
          <w:bCs/>
          <w:color w:val="FF0000"/>
        </w:rPr>
      </w:pPr>
      <w:r>
        <w:rPr>
          <w:bCs/>
          <w:color w:val="FF0000"/>
        </w:rPr>
      </w:r>
    </w:p>
    <w:p>
      <w:pPr>
        <w:pStyle w:val="ListParagraph"/>
        <w:numPr>
          <w:ilvl w:val="1"/>
          <w:numId w:val="3"/>
        </w:numPr>
        <w:shd w:val="clear" w:color="auto" w:fill="FFFFFF"/>
        <w:tabs>
          <w:tab w:val="clear" w:pos="708"/>
          <w:tab w:val="left" w:pos="1134" w:leader="none"/>
        </w:tabs>
        <w:ind w:left="0" w:firstLine="709"/>
        <w:jc w:val="both"/>
        <w:rPr>
          <w:bCs/>
        </w:rPr>
      </w:pPr>
      <w:r>
        <w:rPr>
          <w:bCs/>
          <w:u w:val="single"/>
        </w:rPr>
        <w:t>Подрядчик обязан</w:t>
      </w:r>
      <w:r>
        <w:rPr>
          <w:bCs/>
        </w:rPr>
        <w:t>:</w:t>
      </w:r>
    </w:p>
    <w:p>
      <w:pPr>
        <w:pStyle w:val="ListParagraph"/>
        <w:numPr>
          <w:ilvl w:val="2"/>
          <w:numId w:val="3"/>
        </w:numPr>
        <w:shd w:val="clear" w:color="auto" w:fill="FFFFFF"/>
        <w:tabs>
          <w:tab w:val="clear" w:pos="708"/>
          <w:tab w:val="left" w:pos="1418" w:leader="none"/>
        </w:tabs>
        <w:ind w:left="0" w:firstLine="709"/>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3"/>
        </w:numPr>
        <w:shd w:val="clear" w:color="auto" w:fill="FFFFFF"/>
        <w:tabs>
          <w:tab w:val="clear" w:pos="708"/>
          <w:tab w:val="left" w:pos="1418" w:leader="none"/>
        </w:tabs>
        <w:ind w:left="0" w:firstLine="709"/>
        <w:jc w:val="both"/>
        <w:rPr>
          <w:bCs/>
        </w:rPr>
      </w:pPr>
      <w:r>
        <w:rPr>
          <w:bCs/>
        </w:rPr>
        <w:t xml:space="preserve">В срок, указанный в пункте 2.1.2 Договора, принять от Заказчика на время выполнения Работ по Договору: </w:t>
      </w:r>
    </w:p>
    <w:p>
      <w:pPr>
        <w:pStyle w:val="ListParagraph"/>
        <w:numPr>
          <w:ilvl w:val="0"/>
          <w:numId w:val="10"/>
        </w:numPr>
        <w:shd w:val="clear" w:color="auto" w:fill="FFFFFF"/>
        <w:tabs>
          <w:tab w:val="clear" w:pos="708"/>
          <w:tab w:val="left" w:pos="1418" w:leader="none"/>
        </w:tabs>
        <w:jc w:val="both"/>
        <w:rPr>
          <w:bCs/>
        </w:rPr>
      </w:pPr>
      <w:r>
        <w:rPr>
          <w:bCs/>
        </w:rPr>
        <w:t>место производства Работ,</w:t>
      </w:r>
      <w:r>
        <w:rPr>
          <w:bCs/>
          <w:color w:val="FF0000"/>
        </w:rPr>
        <w:t xml:space="preserve"> </w:t>
      </w:r>
      <w:r>
        <w:rPr>
          <w:bCs/>
        </w:rPr>
        <w:t>место (помещение) для складирования Материально-технических ресурсов</w:t>
      </w:r>
      <w:r>
        <w:rPr/>
        <w:t xml:space="preserve"> </w:t>
      </w:r>
      <w:r>
        <w:rPr>
          <w:bCs/>
        </w:rPr>
        <w:t>по соответствующим актам сдачи-приемки (Приложение № 3            к Договору);</w:t>
      </w:r>
    </w:p>
    <w:p>
      <w:pPr>
        <w:pStyle w:val="ListParagraph"/>
        <w:numPr>
          <w:ilvl w:val="0"/>
          <w:numId w:val="10"/>
        </w:numPr>
        <w:shd w:val="clear" w:color="auto" w:fill="FFFFFF"/>
        <w:tabs>
          <w:tab w:val="clear" w:pos="708"/>
          <w:tab w:val="left" w:pos="1418" w:leader="none"/>
        </w:tabs>
        <w:jc w:val="both"/>
        <w:rPr/>
      </w:pPr>
      <w:r>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3.1 к Договору); </w:t>
      </w:r>
    </w:p>
    <w:p>
      <w:pPr>
        <w:pStyle w:val="ListParagraph"/>
        <w:numPr>
          <w:ilvl w:val="2"/>
          <w:numId w:val="3"/>
        </w:numPr>
        <w:shd w:val="clear" w:color="auto" w:fill="FFFFFF"/>
        <w:tabs>
          <w:tab w:val="clear" w:pos="708"/>
          <w:tab w:val="left" w:pos="1418" w:leader="none"/>
        </w:tabs>
        <w:ind w:left="0" w:firstLine="709"/>
        <w:jc w:val="both"/>
        <w:rPr>
          <w:bCs/>
        </w:rPr>
      </w:pPr>
      <w:r>
        <w:rPr>
          <w:bCs/>
        </w:rPr>
        <w:t>При приемке места производства Работ, места (помещения) для складирования Материально-технических ресурсов, а также оборудования и инструмента,</w:t>
      </w:r>
      <w:r>
        <w:rPr/>
        <w:t xml:space="preserve"> которые не будут являться составной частью Результата работ,</w:t>
      </w:r>
      <w:r>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pPr>
        <w:pStyle w:val="ListParagraph"/>
        <w:shd w:val="clear" w:color="auto" w:fill="FFFFFF"/>
        <w:tabs>
          <w:tab w:val="clear" w:pos="708"/>
          <w:tab w:val="left" w:pos="1418" w:leader="none"/>
        </w:tabs>
        <w:ind w:left="0" w:firstLine="709"/>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3"/>
        </w:numPr>
        <w:shd w:val="clear" w:color="auto" w:fill="FFFFFF"/>
        <w:tabs>
          <w:tab w:val="clear" w:pos="708"/>
          <w:tab w:val="left" w:pos="1418" w:leader="none"/>
        </w:tabs>
        <w:ind w:left="0" w:firstLine="709"/>
        <w:jc w:val="both"/>
        <w:rPr>
          <w:bCs/>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3.1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3"/>
        </w:numPr>
        <w:shd w:val="clear" w:color="auto" w:fill="FFFFFF"/>
        <w:tabs>
          <w:tab w:val="clear" w:pos="708"/>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shd w:val="clear" w:color="auto" w:fill="FFFFFF"/>
        <w:tabs>
          <w:tab w:val="clear" w:pos="708"/>
          <w:tab w:val="left" w:pos="1418" w:leader="none"/>
        </w:tabs>
        <w:ind w:left="0" w:firstLine="709"/>
        <w:jc w:val="both"/>
        <w:rPr>
          <w:bCs/>
        </w:rPr>
      </w:pPr>
      <w:r>
        <w:rPr>
          <w:bCs/>
        </w:rPr>
      </w:r>
    </w:p>
    <w:p>
      <w:pPr>
        <w:pStyle w:val="ListParagraph"/>
        <w:shd w:val="clear" w:color="auto" w:fill="FFFFFF"/>
        <w:tabs>
          <w:tab w:val="clear" w:pos="708"/>
          <w:tab w:val="left" w:pos="1418" w:leader="none"/>
        </w:tabs>
        <w:ind w:left="0" w:firstLine="709"/>
        <w:jc w:val="both"/>
        <w:rPr>
          <w:bCs/>
        </w:rPr>
      </w:pPr>
      <w:r>
        <w:rPr>
          <w:bCs/>
        </w:rPr>
      </w:r>
    </w:p>
    <w:p>
      <w:pPr>
        <w:pStyle w:val="ListParagraph"/>
        <w:shd w:val="clear" w:color="auto" w:fill="FFFFFF"/>
        <w:tabs>
          <w:tab w:val="clear" w:pos="708"/>
          <w:tab w:val="left" w:pos="1418" w:leader="none"/>
        </w:tabs>
        <w:ind w:left="0" w:firstLine="709"/>
        <w:jc w:val="both"/>
        <w:rPr>
          <w:bCs/>
        </w:rPr>
      </w:pPr>
      <w:r>
        <w:rPr>
          <w:bCs/>
        </w:rPr>
      </w:r>
    </w:p>
    <w:p>
      <w:pPr>
        <w:pStyle w:val="ListParagraph"/>
        <w:numPr>
          <w:ilvl w:val="2"/>
          <w:numId w:val="3"/>
        </w:numPr>
        <w:shd w:val="clear" w:color="auto" w:fill="FFFFFF"/>
        <w:tabs>
          <w:tab w:val="clear" w:pos="708"/>
          <w:tab w:val="left" w:pos="1418" w:leader="none"/>
        </w:tabs>
        <w:ind w:left="0" w:firstLine="709"/>
        <w:jc w:val="both"/>
        <w:rPr>
          <w:bCs/>
        </w:rPr>
      </w:pPr>
      <w:r>
        <w:rPr>
          <w:bCs/>
        </w:rPr>
        <w:t>До начала выполнения Работ предоставить Заказчику:</w:t>
      </w:r>
    </w:p>
    <w:p>
      <w:pPr>
        <w:pStyle w:val="ListParagraph"/>
        <w:numPr>
          <w:ilvl w:val="0"/>
          <w:numId w:val="11"/>
        </w:numPr>
        <w:shd w:val="clear" w:color="auto" w:fill="FFFFFF"/>
        <w:tabs>
          <w:tab w:val="clear" w:pos="708"/>
          <w:tab w:val="left" w:pos="1418" w:leader="none"/>
        </w:tabs>
        <w:jc w:val="both"/>
        <w:rPr>
          <w:bCs/>
        </w:rPr>
      </w:pPr>
      <w:r>
        <w:rPr>
          <w:bCs/>
        </w:rPr>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pPr>
        <w:pStyle w:val="ListParagraph"/>
        <w:numPr>
          <w:ilvl w:val="0"/>
          <w:numId w:val="11"/>
        </w:numPr>
        <w:shd w:val="clear" w:color="auto" w:fill="FFFFFF"/>
        <w:tabs>
          <w:tab w:val="clear" w:pos="708"/>
          <w:tab w:val="left" w:pos="709" w:leader="none"/>
        </w:tabs>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Style21"/>
        <w:numPr>
          <w:ilvl w:val="0"/>
          <w:numId w:val="23"/>
        </w:numPr>
        <w:ind w:left="720" w:right="0" w:hanging="360"/>
        <w:rPr/>
      </w:pPr>
      <w:r>
        <w:rPr/>
        <w:t xml:space="preserve">на согласование проект производства работ (ППР). </w:t>
      </w:r>
      <w:r>
        <w:rPr>
          <w:shd w:fill="auto" w:val="clear"/>
          <w14:ligatures w14:val="none"/>
        </w:rPr>
        <w:t xml:space="preserve">В </w:t>
      </w:r>
      <w:r>
        <w:rPr/>
        <w:t>ППР указать методы и технологию выполнения работ, организационные вопросы, график выполнения работ отражающий физические объемы, потребность трудозатрат и материалов.</w:t>
      </w:r>
    </w:p>
    <w:p>
      <w:pPr>
        <w:pStyle w:val="ListParagraph"/>
        <w:numPr>
          <w:ilvl w:val="2"/>
          <w:numId w:val="3"/>
        </w:numPr>
        <w:shd w:val="clear" w:color="auto" w:fill="FFFFFF"/>
        <w:tabs>
          <w:tab w:val="clear" w:pos="708"/>
          <w:tab w:val="left" w:pos="1418" w:leader="none"/>
        </w:tabs>
        <w:ind w:left="0" w:firstLine="709"/>
        <w:jc w:val="both"/>
        <w:rPr>
          <w:bCs/>
        </w:rPr>
      </w:pPr>
      <w:bookmarkStart w:id="14" w:name="_GoBack"/>
      <w:bookmarkEnd w:id="14"/>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2.2.4, – не позднее 3 (трех) рабочих дней с даты получения соответствующего требования Заказчика. </w:t>
      </w:r>
    </w:p>
    <w:p>
      <w:pPr>
        <w:pStyle w:val="ListParagraph"/>
        <w:numPr>
          <w:ilvl w:val="2"/>
          <w:numId w:val="3"/>
        </w:numPr>
        <w:shd w:val="clear" w:color="auto" w:fill="FFFFFF"/>
        <w:tabs>
          <w:tab w:val="clear" w:pos="708"/>
          <w:tab w:val="left" w:pos="1418" w:leader="none"/>
        </w:tabs>
        <w:ind w:left="0" w:firstLine="709"/>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708"/>
          <w:tab w:val="left" w:pos="1418" w:leader="none"/>
        </w:tabs>
        <w:ind w:left="0" w:firstLine="709"/>
        <w:jc w:val="both"/>
        <w:rPr/>
      </w:pPr>
      <w:r>
        <w:rPr/>
        <w:t>Подрядчик обязан в течении 3 (трех) рабочих дней с даты подписания Договора предоставить перечень допусков, разрешений и лицензий, необходимых для надлежащего исполнения Подрядчиком своих обязательств по Договору</w:t>
      </w:r>
      <w:r>
        <w:rPr>
          <w:bCs/>
        </w:rPr>
        <w:t>, заполненных по форме (Приложение № 4 к Договору).</w:t>
      </w:r>
    </w:p>
    <w:p>
      <w:pPr>
        <w:pStyle w:val="ListParagraph"/>
        <w:shd w:val="clear" w:color="auto" w:fill="FFFFFF"/>
        <w:tabs>
          <w:tab w:val="clear" w:pos="708"/>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Перечне допусков, разрешений и лицензий Подрядчика</w:t>
      </w:r>
      <w:r>
        <w:rPr/>
        <w:t>,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w:t>
      </w:r>
    </w:p>
    <w:p>
      <w:pPr>
        <w:pStyle w:val="ListParagraph"/>
        <w:shd w:val="clear" w:color="auto" w:fill="FFFFFF"/>
        <w:tabs>
          <w:tab w:val="clear" w:pos="708"/>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3"/>
        </w:numPr>
        <w:shd w:val="clear" w:color="auto" w:fill="FFFFFF"/>
        <w:tabs>
          <w:tab w:val="clear" w:pos="708"/>
          <w:tab w:val="left" w:pos="1418" w:leader="none"/>
        </w:tabs>
        <w:ind w:left="0" w:firstLine="709"/>
        <w:jc w:val="both"/>
        <w:rPr>
          <w:bCs/>
        </w:rPr>
      </w:pPr>
      <w:r>
        <w:rPr/>
        <w:t>Выполнять</w:t>
      </w:r>
      <w:r>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numPr>
          <w:ilvl w:val="2"/>
          <w:numId w:val="3"/>
        </w:numPr>
        <w:shd w:val="clear" w:color="auto" w:fill="FFFFFF"/>
        <w:tabs>
          <w:tab w:val="clear" w:pos="708"/>
          <w:tab w:val="left" w:pos="1418" w:leader="none"/>
        </w:tabs>
        <w:ind w:left="0" w:firstLine="709"/>
        <w:jc w:val="both"/>
        <w:rPr>
          <w:bCs/>
        </w:rPr>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r>
        <w:rPr/>
        <w:tab/>
      </w:r>
    </w:p>
    <w:p>
      <w:pPr>
        <w:pStyle w:val="ListParagraph"/>
        <w:numPr>
          <w:ilvl w:val="2"/>
          <w:numId w:val="3"/>
        </w:numPr>
        <w:shd w:val="clear" w:color="auto" w:fill="FFFFFF"/>
        <w:tabs>
          <w:tab w:val="clear" w:pos="708"/>
          <w:tab w:val="left" w:pos="1418" w:leader="none"/>
        </w:tabs>
        <w:ind w:left="0" w:firstLine="709"/>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сертификатов о происхождении товара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8"/>
          <w:tab w:val="left" w:pos="1418" w:leader="none"/>
        </w:tabs>
        <w:ind w:left="0" w:firstLine="709"/>
        <w:jc w:val="both"/>
        <w:rPr>
          <w:bCs/>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3"/>
        </w:numPr>
        <w:shd w:val="clear" w:color="auto" w:fill="FFFFFF"/>
        <w:tabs>
          <w:tab w:val="clear" w:pos="708"/>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3"/>
        </w:numPr>
        <w:shd w:val="clear" w:color="auto" w:fill="FFFFFF"/>
        <w:tabs>
          <w:tab w:val="clear" w:pos="708"/>
          <w:tab w:val="left" w:pos="1418" w:leader="none"/>
        </w:tabs>
        <w:ind w:left="0" w:firstLine="709"/>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3"/>
        </w:numPr>
        <w:shd w:val="clear" w:color="auto" w:fill="FFFFFF"/>
        <w:tabs>
          <w:tab w:val="clear" w:pos="708"/>
          <w:tab w:val="left" w:pos="1418" w:leader="none"/>
        </w:tabs>
        <w:ind w:left="0" w:firstLine="709"/>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3"/>
        </w:numPr>
        <w:shd w:val="clear" w:color="auto" w:fill="FFFFFF"/>
        <w:tabs>
          <w:tab w:val="clear" w:pos="708"/>
          <w:tab w:val="left" w:pos="1418" w:leader="none"/>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3"/>
        </w:numPr>
        <w:shd w:val="clear" w:color="auto" w:fill="FFFFFF"/>
        <w:tabs>
          <w:tab w:val="clear" w:pos="708"/>
          <w:tab w:val="left" w:pos="1418" w:leader="none"/>
        </w:tabs>
        <w:ind w:left="0" w:firstLine="709"/>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соответствии с требованиями указанными в Техническом задании (Приложение №1 к Договору). </w:t>
      </w:r>
    </w:p>
    <w:p>
      <w:pPr>
        <w:pStyle w:val="ListParagraph"/>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3"/>
        </w:numPr>
        <w:shd w:val="clear" w:color="auto" w:fill="FFFFFF"/>
        <w:tabs>
          <w:tab w:val="clear" w:pos="708"/>
          <w:tab w:val="left" w:pos="1418" w:leader="none"/>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pPr>
        <w:pStyle w:val="ListParagraph"/>
        <w:numPr>
          <w:ilvl w:val="2"/>
          <w:numId w:val="3"/>
        </w:numPr>
        <w:shd w:val="clear" w:color="auto" w:fill="FFFFFF"/>
        <w:tabs>
          <w:tab w:val="clear" w:pos="708"/>
          <w:tab w:val="left" w:pos="1418" w:leader="none"/>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3"/>
        </w:numPr>
        <w:shd w:val="clear" w:color="auto" w:fill="FFFFFF"/>
        <w:tabs>
          <w:tab w:val="clear" w:pos="708"/>
          <w:tab w:val="left" w:pos="1418" w:leader="none"/>
        </w:tabs>
        <w:ind w:left="0" w:firstLine="709"/>
        <w:jc w:val="both"/>
        <w:rPr>
          <w:bCs/>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3"/>
        </w:numPr>
        <w:shd w:val="clear" w:color="auto" w:fill="FFFFFF"/>
        <w:tabs>
          <w:tab w:val="clear" w:pos="708"/>
          <w:tab w:val="left" w:pos="1418" w:leader="none"/>
        </w:tabs>
        <w:ind w:left="0" w:firstLine="709"/>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2.3.21. Договора. </w:t>
      </w:r>
    </w:p>
    <w:p>
      <w:pPr>
        <w:pStyle w:val="ListParagraph"/>
        <w:shd w:val="clear" w:color="auto" w:fill="FFFFFF"/>
        <w:tabs>
          <w:tab w:val="clear" w:pos="708"/>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2.3.21. Договора. </w:t>
      </w:r>
    </w:p>
    <w:p>
      <w:pPr>
        <w:pStyle w:val="ListParagraph"/>
        <w:shd w:val="clear" w:color="auto" w:fill="FFFFFF"/>
        <w:tabs>
          <w:tab w:val="clear" w:pos="708"/>
          <w:tab w:val="left" w:pos="1418" w:leader="none"/>
        </w:tabs>
        <w:ind w:left="0" w:firstLine="709"/>
        <w:jc w:val="both"/>
        <w:rPr>
          <w:bCs/>
        </w:rPr>
      </w:pPr>
      <w:r>
        <w:rPr>
          <w:bCs/>
        </w:rPr>
      </w:r>
    </w:p>
    <w:p>
      <w:pPr>
        <w:pStyle w:val="ListParagraph"/>
        <w:shd w:val="clear" w:color="auto" w:fill="FFFFFF"/>
        <w:tabs>
          <w:tab w:val="clear" w:pos="708"/>
          <w:tab w:val="left" w:pos="1418" w:leader="none"/>
        </w:tabs>
        <w:ind w:left="0" w:firstLine="709"/>
        <w:jc w:val="both"/>
        <w:rPr>
          <w:bCs/>
        </w:rPr>
      </w:pPr>
      <w:r>
        <w:rPr>
          <w:bCs/>
        </w:rPr>
      </w:r>
    </w:p>
    <w:p>
      <w:pPr>
        <w:pStyle w:val="ListParagraph"/>
        <w:numPr>
          <w:ilvl w:val="2"/>
          <w:numId w:val="3"/>
        </w:numPr>
        <w:shd w:val="clear" w:color="auto" w:fill="FFFFFF"/>
        <w:tabs>
          <w:tab w:val="clear" w:pos="708"/>
          <w:tab w:val="left" w:pos="1418" w:leader="none"/>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3"/>
        </w:numPr>
        <w:shd w:val="clear" w:color="auto" w:fill="FFFFFF"/>
        <w:tabs>
          <w:tab w:val="clear" w:pos="708"/>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3"/>
        </w:numPr>
        <w:shd w:val="clear" w:color="auto" w:fill="FFFFFF"/>
        <w:tabs>
          <w:tab w:val="clear" w:pos="708"/>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3"/>
        </w:numPr>
        <w:shd w:val="clear" w:color="auto" w:fill="FFFFFF"/>
        <w:tabs>
          <w:tab w:val="clear" w:pos="708"/>
          <w:tab w:val="left" w:pos="1701" w:leader="none"/>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firstLine="709"/>
        <w:jc w:val="both"/>
        <w:rPr>
          <w:bCs/>
        </w:rPr>
      </w:pPr>
      <w:r>
        <w:rPr>
          <w:bCs/>
        </w:rPr>
        <w:t>Невыполнение Подрядчиком требований пункта 2.3.21.3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3"/>
        </w:numPr>
        <w:shd w:val="clear" w:color="auto" w:fill="FFFFFF"/>
        <w:tabs>
          <w:tab w:val="clear" w:pos="708"/>
          <w:tab w:val="left" w:pos="1418" w:leader="none"/>
        </w:tabs>
        <w:ind w:left="0" w:firstLine="709"/>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2"/>
        </w:numPr>
        <w:ind w:left="720" w:right="23" w:hanging="360"/>
        <w:jc w:val="both"/>
        <w:rPr/>
      </w:pPr>
      <w:r>
        <w:rPr/>
        <w:t>аварии – в течение 2 (двух) часов;</w:t>
      </w:r>
    </w:p>
    <w:p>
      <w:pPr>
        <w:pStyle w:val="ListParagraph"/>
        <w:numPr>
          <w:ilvl w:val="0"/>
          <w:numId w:val="12"/>
        </w:numPr>
        <w:ind w:left="720" w:right="23" w:hanging="360"/>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2"/>
        </w:numPr>
        <w:ind w:left="720" w:right="23" w:hanging="360"/>
        <w:jc w:val="both"/>
        <w:rPr/>
      </w:pPr>
      <w:r>
        <w:rPr/>
        <w:t>хищении и иных противоправных действиях – в течение 24 (двадцати четырех) часов;</w:t>
      </w:r>
    </w:p>
    <w:p>
      <w:pPr>
        <w:pStyle w:val="ListParagraph"/>
        <w:numPr>
          <w:ilvl w:val="0"/>
          <w:numId w:val="12"/>
        </w:numPr>
        <w:ind w:left="720" w:right="23" w:hanging="360"/>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2"/>
        </w:numPr>
        <w:ind w:left="720" w:right="23" w:hanging="360"/>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2"/>
        </w:numPr>
        <w:ind w:left="720" w:right="23" w:hanging="360"/>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3"/>
        </w:numPr>
        <w:shd w:val="clear" w:color="auto" w:fill="FFFFFF"/>
        <w:tabs>
          <w:tab w:val="clear" w:pos="708"/>
          <w:tab w:val="left" w:pos="1418" w:leader="none"/>
        </w:tabs>
        <w:ind w:left="0" w:firstLine="709"/>
        <w:jc w:val="both"/>
        <w:rPr/>
      </w:pPr>
      <w:r>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№№3, 3.1 к Договору).</w:t>
      </w:r>
    </w:p>
    <w:p>
      <w:pPr>
        <w:pStyle w:val="ListParagraph"/>
        <w:numPr>
          <w:ilvl w:val="2"/>
          <w:numId w:val="3"/>
        </w:numPr>
        <w:shd w:val="clear" w:color="auto" w:fill="FFFFFF"/>
        <w:tabs>
          <w:tab w:val="clear" w:pos="708"/>
          <w:tab w:val="left" w:pos="1418" w:leader="none"/>
        </w:tabs>
        <w:ind w:left="0" w:firstLine="709"/>
        <w:jc w:val="both"/>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1418" w:leader="none"/>
        </w:tabs>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3"/>
        </w:numPr>
        <w:shd w:val="clear" w:color="auto" w:fill="FFFFFF"/>
        <w:tabs>
          <w:tab w:val="clear" w:pos="708"/>
          <w:tab w:val="left" w:pos="1418" w:leader="none"/>
        </w:tabs>
        <w:ind w:left="0" w:firstLine="709"/>
        <w:jc w:val="both"/>
        <w:rPr>
          <w:bCs/>
        </w:rPr>
      </w:pPr>
      <w:r>
        <w:rPr/>
        <w:t xml:space="preserve">Письменно уведомлять Заказчика о необходимости проведения освидетельствования и/или приемки Скрытых работ. </w:t>
      </w:r>
    </w:p>
    <w:p>
      <w:pPr>
        <w:pStyle w:val="ListParagraph"/>
        <w:shd w:val="clear" w:color="auto" w:fill="FFFFFF"/>
        <w:tabs>
          <w:tab w:val="clear" w:pos="708"/>
          <w:tab w:val="left" w:pos="1418" w:leader="none"/>
        </w:tabs>
        <w:ind w:left="0" w:firstLine="709"/>
        <w:jc w:val="both"/>
        <w:rPr>
          <w:bCs/>
        </w:rPr>
      </w:pPr>
      <w:r>
        <w:rPr/>
        <w:t>Указанное уведомление должно быть получено Заказчиком заблаговременно</w:t>
      </w:r>
      <w:r>
        <w:rPr>
          <w:bCs/>
        </w:rPr>
        <w:t xml:space="preserve">, но не позднее, чем за </w:t>
      </w:r>
      <w:r>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numPr>
          <w:ilvl w:val="2"/>
          <w:numId w:val="3"/>
        </w:numPr>
        <w:shd w:val="clear" w:color="auto" w:fill="FFFFFF"/>
        <w:tabs>
          <w:tab w:val="clear" w:pos="708"/>
          <w:tab w:val="left" w:pos="1418" w:leader="none"/>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объекта капитального строительства, утвержденным Постановлением Правительства Российской Федерации от 21.06.2010 № 468.</w:t>
      </w:r>
    </w:p>
    <w:p>
      <w:pPr>
        <w:pStyle w:val="ListParagraph"/>
        <w:numPr>
          <w:ilvl w:val="2"/>
          <w:numId w:val="3"/>
        </w:numPr>
        <w:shd w:val="clear" w:color="auto" w:fill="FFFFFF"/>
        <w:tabs>
          <w:tab w:val="clear" w:pos="708"/>
          <w:tab w:val="left" w:pos="1418" w:leader="none"/>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8"/>
          <w:tab w:val="left" w:pos="1418" w:leader="none"/>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ListParagraph"/>
        <w:numPr>
          <w:ilvl w:val="2"/>
          <w:numId w:val="3"/>
        </w:numPr>
        <w:shd w:val="clear" w:color="auto" w:fill="FFFFFF"/>
        <w:tabs>
          <w:tab w:val="clear" w:pos="708"/>
          <w:tab w:val="left" w:pos="1418" w:leader="none"/>
        </w:tabs>
        <w:ind w:left="0" w:firstLine="709"/>
        <w:jc w:val="both"/>
        <w:rPr>
          <w:bCs/>
        </w:rPr>
      </w:pPr>
      <w:r>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Pr/>
        <w:t xml:space="preserve"> </w:t>
      </w:r>
      <w:r>
        <w:rPr>
          <w:bCs/>
        </w:rPr>
        <w:t xml:space="preserve">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3"/>
        </w:numPr>
        <w:shd w:val="clear" w:color="auto" w:fill="FFFFFF"/>
        <w:tabs>
          <w:tab w:val="clear" w:pos="708"/>
          <w:tab w:val="left" w:pos="1418" w:leader="none"/>
        </w:tabs>
        <w:ind w:left="0" w:firstLine="709"/>
        <w:jc w:val="both"/>
        <w:rPr/>
      </w:pPr>
      <w:r>
        <w:rPr/>
        <w:t>В целях ознакомления персонала, непосредственно участвующего в проведении работ по техническому обслуживанию и ремонту объектов АО «ДГК» Подрядчик обязан знакомить персонал, направляемый для выполнения работ на объектах (территории) Заказчика с Памяткой (Приложение № 6 к Договору)</w:t>
      </w:r>
    </w:p>
    <w:p>
      <w:pPr>
        <w:pStyle w:val="ListParagraph"/>
        <w:numPr>
          <w:ilvl w:val="2"/>
          <w:numId w:val="3"/>
        </w:numPr>
        <w:shd w:val="clear" w:color="auto" w:fill="FFFFFF"/>
        <w:tabs>
          <w:tab w:val="clear" w:pos="708"/>
          <w:tab w:val="left" w:pos="1418" w:leader="none"/>
          <w:tab w:val="center" w:pos="4818" w:leader="none"/>
        </w:tabs>
        <w:ind w:left="0" w:firstLine="709"/>
        <w:jc w:val="both"/>
        <w:rPr>
          <w:sz w:val="24"/>
          <w:szCs w:val="24"/>
        </w:rPr>
      </w:pPr>
      <w:r>
        <w:rPr/>
        <w:t xml:space="preserve">Исполнять иные обязанности, предусмотренные Договором и </w:t>
      </w:r>
      <w:r>
        <w:rPr>
          <w:bCs/>
        </w:rPr>
        <w:t>з</w:t>
      </w:r>
      <w:r>
        <w:rPr>
          <w:bCs/>
          <w:sz w:val="24"/>
          <w:szCs w:val="24"/>
        </w:rPr>
        <w:t>аконодательством Российской Федерации.</w:t>
      </w:r>
      <w:r>
        <w:rPr>
          <w:sz w:val="24"/>
          <w:szCs w:val="24"/>
        </w:rPr>
        <w:t xml:space="preserve"> </w:t>
      </w:r>
    </w:p>
    <w:p>
      <w:pPr>
        <w:pStyle w:val="Normal"/>
        <w:spacing w:lineRule="auto" w:line="240"/>
        <w:rPr>
          <w:color w:val="0000FF"/>
          <w:sz w:val="24"/>
          <w:szCs w:val="24"/>
        </w:rPr>
      </w:pPr>
      <w:r>
        <w:rPr>
          <w:color w:val="0000FF"/>
          <w:sz w:val="24"/>
          <w:szCs w:val="24"/>
        </w:rPr>
      </w:r>
    </w:p>
    <w:p>
      <w:pPr>
        <w:pStyle w:val="ListParagraph"/>
        <w:numPr>
          <w:ilvl w:val="1"/>
          <w:numId w:val="3"/>
        </w:numPr>
        <w:shd w:val="clear" w:color="auto" w:fill="FFFFFF"/>
        <w:tabs>
          <w:tab w:val="clear" w:pos="708"/>
          <w:tab w:val="left" w:pos="1134" w:leader="none"/>
        </w:tabs>
        <w:ind w:left="0" w:firstLine="709"/>
        <w:jc w:val="both"/>
        <w:rPr>
          <w:bCs/>
        </w:rPr>
      </w:pPr>
      <w:r>
        <w:rPr>
          <w:bCs/>
          <w:u w:val="single"/>
        </w:rPr>
        <w:t>Подрядчик имеет право</w:t>
      </w:r>
      <w:r>
        <w:rPr>
          <w:bCs/>
        </w:rPr>
        <w:t>:</w:t>
      </w:r>
    </w:p>
    <w:p>
      <w:pPr>
        <w:pStyle w:val="ListParagraph"/>
        <w:numPr>
          <w:ilvl w:val="2"/>
          <w:numId w:val="3"/>
        </w:numPr>
        <w:shd w:val="clear" w:color="auto" w:fill="FFFFFF"/>
        <w:tabs>
          <w:tab w:val="clear" w:pos="708"/>
          <w:tab w:val="left" w:pos="1418" w:leader="none"/>
        </w:tabs>
        <w:ind w:left="0" w:firstLine="709"/>
        <w:jc w:val="both"/>
        <w:rPr>
          <w:bCs/>
        </w:rPr>
      </w:pPr>
      <w:r>
        <w:rPr>
          <w:bCs/>
        </w:rPr>
        <w:t>Самостоятельно организовать выполнение Работ.</w:t>
      </w:r>
    </w:p>
    <w:p>
      <w:pPr>
        <w:pStyle w:val="ListParagraph"/>
        <w:numPr>
          <w:ilvl w:val="2"/>
          <w:numId w:val="3"/>
        </w:numPr>
        <w:shd w:val="clear" w:color="auto" w:fill="FFFFFF"/>
        <w:tabs>
          <w:tab w:val="clear" w:pos="708"/>
          <w:tab w:val="left" w:pos="1418" w:leader="none"/>
        </w:tabs>
        <w:ind w:left="0" w:firstLine="709"/>
        <w:jc w:val="both"/>
        <w:rPr>
          <w:bCs/>
        </w:rPr>
      </w:pPr>
      <w:r>
        <w:rPr>
          <w:bCs/>
        </w:rPr>
        <w:t>При необходимости по предварительному письменному согласо</w:t>
      </w:r>
      <w:r>
        <w:rPr>
          <w:bCs/>
          <w:shd w:fill="auto" w:val="clear"/>
        </w:rPr>
        <w:t>ванию с Заказчиком заключать договоры субподряда в совокупности не более чем на ____%</w:t>
      </w:r>
      <w:r>
        <w:rPr>
          <w:bCs/>
        </w:rPr>
        <w:t xml:space="preserve"> </w:t>
      </w:r>
      <w:r>
        <w:rPr>
          <w:bCs/>
          <w:strike/>
          <w:shd w:fill="auto" w:val="clear"/>
        </w:rPr>
        <w:t>(</w:t>
      </w:r>
      <w:r>
        <w:rPr>
          <w:bCs/>
          <w:shd w:fill="auto" w:val="clear"/>
        </w:rPr>
        <w:t xml:space="preserve">_____________) </w:t>
      </w:r>
      <w:r>
        <w:rPr>
          <w:bCs/>
        </w:rPr>
        <w:t xml:space="preserve">от Цены Договора, неся при этом ответственность за действия Субподрядчиков, как за свои собственные. </w:t>
      </w:r>
    </w:p>
    <w:p>
      <w:pPr>
        <w:pStyle w:val="ListParagraph"/>
        <w:numPr>
          <w:ilvl w:val="0"/>
          <w:numId w:val="13"/>
        </w:numPr>
        <w:shd w:val="clear" w:color="auto" w:fill="FFFFFF"/>
        <w:tabs>
          <w:tab w:val="clear" w:pos="708"/>
          <w:tab w:val="left" w:pos="1418" w:leader="none"/>
        </w:tabs>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13"/>
        </w:numPr>
        <w:shd w:val="clear" w:color="auto" w:fill="FFFFFF"/>
        <w:tabs>
          <w:tab w:val="clear" w:pos="708"/>
          <w:tab w:val="left" w:pos="709" w:leader="none"/>
        </w:tabs>
        <w:jc w:val="both"/>
        <w:rPr>
          <w:bCs/>
        </w:rPr>
      </w:pPr>
      <w:r>
        <w:rPr>
          <w:bCs/>
        </w:rPr>
        <w:t xml:space="preserve">проект договора с Субподрядчиком; </w:t>
      </w:r>
    </w:p>
    <w:p>
      <w:pPr>
        <w:pStyle w:val="ListParagraph"/>
        <w:numPr>
          <w:ilvl w:val="0"/>
          <w:numId w:val="13"/>
        </w:numPr>
        <w:shd w:val="clear" w:color="auto" w:fill="FFFFFF"/>
        <w:tabs>
          <w:tab w:val="clear" w:pos="708"/>
          <w:tab w:val="left" w:pos="709" w:leader="none"/>
        </w:tabs>
        <w:jc w:val="both"/>
        <w:rPr>
          <w:bCs/>
        </w:rPr>
      </w:pPr>
      <w:r>
        <w:rPr>
          <w:bCs/>
        </w:rPr>
        <w:t xml:space="preserve">сведения об объемах выполнения работ Субподрядчиком; </w:t>
      </w:r>
    </w:p>
    <w:p>
      <w:pPr>
        <w:pStyle w:val="ListParagraph"/>
        <w:numPr>
          <w:ilvl w:val="0"/>
          <w:numId w:val="13"/>
        </w:numPr>
        <w:shd w:val="clear" w:color="auto" w:fill="FFFFFF"/>
        <w:tabs>
          <w:tab w:val="clear" w:pos="708"/>
          <w:tab w:val="left" w:pos="709" w:leader="none"/>
        </w:tabs>
        <w:jc w:val="both"/>
        <w:rPr>
          <w:bCs/>
        </w:rPr>
      </w:pPr>
      <w:r>
        <w:rPr>
          <w:bCs/>
        </w:rPr>
        <w:t xml:space="preserve">пофамильный перечень персонала Субподрядчика, который будет задействован при производстве Работ; </w:t>
      </w:r>
    </w:p>
    <w:p>
      <w:pPr>
        <w:pStyle w:val="ListParagraph"/>
        <w:numPr>
          <w:ilvl w:val="0"/>
          <w:numId w:val="13"/>
        </w:numPr>
        <w:shd w:val="clear" w:color="auto" w:fill="FFFFFF"/>
        <w:tabs>
          <w:tab w:val="clear" w:pos="708"/>
          <w:tab w:val="left" w:pos="709" w:leader="none"/>
        </w:tabs>
        <w:jc w:val="both"/>
        <w:rPr>
          <w:bCs/>
        </w:rPr>
      </w:pPr>
      <w:r>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pPr>
        <w:pStyle w:val="ListParagraph"/>
        <w:numPr>
          <w:ilvl w:val="0"/>
          <w:numId w:val="13"/>
        </w:numPr>
        <w:shd w:val="clear" w:color="auto" w:fill="FFFFFF"/>
        <w:tabs>
          <w:tab w:val="clear" w:pos="708"/>
          <w:tab w:val="left" w:pos="709" w:leader="none"/>
        </w:tabs>
        <w:jc w:val="both"/>
        <w:rPr>
          <w:bCs/>
        </w:rPr>
      </w:pPr>
      <w:r>
        <w:rPr/>
        <w:t>справку по форме Приложения № 7 к Договору (в случае привлечения Субподрядчика, соответствующего критериям МСП)</w:t>
      </w:r>
      <w:r>
        <w:rPr>
          <w:bCs/>
        </w:rPr>
        <w:t>.</w:t>
      </w:r>
    </w:p>
    <w:p>
      <w:pPr>
        <w:pStyle w:val="ListParagraph"/>
        <w:shd w:val="clear" w:color="auto" w:fill="FFFFFF"/>
        <w:tabs>
          <w:tab w:val="clear" w:pos="708"/>
          <w:tab w:val="left" w:pos="1276" w:leader="none"/>
          <w:tab w:val="left" w:pos="1418" w:leader="none"/>
        </w:tabs>
        <w:ind w:left="0" w:firstLine="709"/>
        <w:jc w:val="both"/>
        <w:rPr>
          <w:b/>
          <w:bCs/>
        </w:rPr>
      </w:pPr>
      <w:r>
        <w:rPr>
          <w:b/>
          <w:bCs/>
        </w:rPr>
      </w:r>
    </w:p>
    <w:p>
      <w:pPr>
        <w:pStyle w:val="ListParagraph"/>
        <w:numPr>
          <w:ilvl w:val="0"/>
          <w:numId w:val="3"/>
        </w:numPr>
        <w:shd w:val="clear" w:color="auto" w:fill="FFFFFF"/>
        <w:tabs>
          <w:tab w:val="clear" w:pos="708"/>
          <w:tab w:val="left" w:pos="284" w:leader="none"/>
        </w:tabs>
        <w:ind w:left="0" w:hanging="0"/>
        <w:jc w:val="center"/>
        <w:rPr/>
      </w:pPr>
      <w:r>
        <w:rPr>
          <w:b/>
          <w:bCs/>
        </w:rPr>
        <w:t>Цена Договора и порядок расчетов</w:t>
      </w:r>
    </w:p>
    <w:p>
      <w:pPr>
        <w:pStyle w:val="ListParagraph"/>
        <w:numPr>
          <w:ilvl w:val="0"/>
          <w:numId w:val="0"/>
        </w:numPr>
        <w:shd w:val="clear" w:color="auto" w:fill="FFFFFF"/>
        <w:tabs>
          <w:tab w:val="clear" w:pos="708"/>
          <w:tab w:val="left" w:pos="284" w:leader="none"/>
        </w:tabs>
        <w:ind w:left="0" w:hanging="0"/>
        <w:jc w:val="center"/>
        <w:rPr>
          <w:b/>
          <w:bCs/>
        </w:rPr>
      </w:pPr>
      <w:r>
        <w:rPr>
          <w:b/>
          <w:bCs/>
        </w:rPr>
      </w:r>
    </w:p>
    <w:p>
      <w:pPr>
        <w:pStyle w:val="ListParagraph"/>
        <w:numPr>
          <w:ilvl w:val="1"/>
          <w:numId w:val="3"/>
        </w:numPr>
        <w:shd w:val="clear" w:color="auto" w:fill="FFFFFF"/>
        <w:tabs>
          <w:tab w:val="clear" w:pos="708"/>
          <w:tab w:val="left" w:pos="0" w:leader="none"/>
          <w:tab w:val="left" w:pos="1134" w:leader="none"/>
        </w:tabs>
        <w:ind w:left="0" w:firstLine="709"/>
        <w:jc w:val="both"/>
        <w:rPr>
          <w:bCs/>
        </w:rPr>
      </w:pPr>
      <w:bookmarkStart w:id="15" w:name="_Ref361335465"/>
      <w:r>
        <w:rPr>
          <w:bCs/>
        </w:rPr>
        <w:t xml:space="preserve">Цена </w:t>
      </w:r>
      <w:r>
        <w:rPr/>
        <w:t xml:space="preserve">Договора </w:t>
      </w:r>
      <w:r>
        <w:rPr>
          <w:bCs/>
        </w:rPr>
        <w:t>в соответствии с Локальным сметным расчетом (Приложение № 2 к Договору) является предельной и составляет:</w:t>
      </w:r>
      <w:r>
        <w:rPr/>
        <w:t xml:space="preserve"> </w:t>
      </w:r>
      <w:r>
        <w:rPr>
          <w:bCs/>
          <w:u w:val="single"/>
          <w:shd w:fill="auto" w:val="clear"/>
        </w:rPr>
        <w:tab/>
        <w:tab/>
        <w:tab/>
        <w:tab/>
      </w:r>
      <w:r>
        <w:rPr>
          <w:bCs/>
          <w:shd w:fill="auto" w:val="clear"/>
        </w:rPr>
        <w:t xml:space="preserve"> (</w:t>
      </w:r>
      <w:r>
        <w:rPr>
          <w:bCs/>
          <w:u w:val="single"/>
          <w:shd w:fill="auto" w:val="clear"/>
        </w:rPr>
        <w:t xml:space="preserve"> </w:t>
      </w:r>
      <w:r>
        <w:rPr>
          <w:bCs/>
          <w:shd w:fill="auto" w:val="clear"/>
        </w:rPr>
        <w:t>) рублей</w:t>
      </w:r>
      <w:r>
        <w:rPr>
          <w:shd w:fill="auto" w:val="clear"/>
        </w:rPr>
        <w:t xml:space="preserve"> </w:t>
      </w:r>
      <w:r>
        <w:rPr>
          <w:bCs/>
          <w:shd w:fill="auto" w:val="clear"/>
        </w:rPr>
        <w:t xml:space="preserve">копеек, в том числе </w:t>
      </w:r>
      <w:r>
        <w:rPr>
          <w:bCs/>
          <w:strike w:val="false"/>
          <w:dstrike w:val="false"/>
          <w:shd w:fill="auto" w:val="clear"/>
        </w:rPr>
        <w:t>____</w:t>
      </w:r>
      <w:r>
        <w:rPr>
          <w:bCs/>
          <w:shd w:fill="auto" w:val="clear"/>
        </w:rPr>
        <w:t xml:space="preserve">% НДС </w:t>
      </w:r>
      <w:r>
        <w:rPr>
          <w:bCs/>
          <w:u w:val="single"/>
          <w:shd w:fill="auto" w:val="clear"/>
        </w:rPr>
        <w:tab/>
        <w:tab/>
        <w:tab/>
      </w:r>
      <w:r>
        <w:rPr>
          <w:bCs/>
          <w:shd w:fill="auto" w:val="clear"/>
        </w:rPr>
        <w:t xml:space="preserve"> (</w:t>
      </w:r>
      <w:r>
        <w:rPr>
          <w:bCs/>
          <w:u w:val="single"/>
          <w:shd w:fill="auto" w:val="clear"/>
        </w:rPr>
        <w:t xml:space="preserve"> </w:t>
      </w:r>
      <w:r>
        <w:rPr>
          <w:bCs/>
          <w:shd w:fill="auto" w:val="clear"/>
        </w:rPr>
        <w:t xml:space="preserve">) рублей </w:t>
      </w:r>
      <w:r>
        <w:rPr>
          <w:bCs/>
          <w:u w:val="single"/>
          <w:shd w:fill="auto" w:val="clear"/>
        </w:rPr>
        <w:tab/>
        <w:tab/>
      </w:r>
      <w:r>
        <w:rPr>
          <w:bCs/>
          <w:shd w:fill="auto" w:val="clear"/>
        </w:rPr>
        <w:t xml:space="preserve"> копеек.</w:t>
      </w:r>
      <w:bookmarkEnd w:id="15"/>
    </w:p>
    <w:p>
      <w:pPr>
        <w:pStyle w:val="ListParagraph"/>
        <w:shd w:val="clear" w:color="auto" w:fill="FFFFFF"/>
        <w:tabs>
          <w:tab w:val="clear" w:pos="708"/>
          <w:tab w:val="left" w:pos="0" w:leader="none"/>
          <w:tab w:val="left" w:pos="1134" w:leader="none"/>
        </w:tabs>
        <w:ind w:left="0" w:firstLine="709"/>
        <w:jc w:val="both"/>
        <w:rPr>
          <w:bCs/>
        </w:rPr>
      </w:pPr>
      <w:r>
        <w:rPr>
          <w:bCs/>
        </w:rPr>
      </w:r>
    </w:p>
    <w:p>
      <w:pPr>
        <w:pStyle w:val="ListParagraph"/>
        <w:shd w:val="clear" w:color="auto" w:fill="FFFFFF"/>
        <w:tabs>
          <w:tab w:val="clear" w:pos="708"/>
          <w:tab w:val="left" w:pos="0" w:leader="none"/>
          <w:tab w:val="left" w:pos="1134" w:leader="none"/>
        </w:tabs>
        <w:ind w:left="0" w:firstLine="709"/>
        <w:jc w:val="both"/>
        <w:rPr>
          <w:bCs/>
        </w:rPr>
      </w:pPr>
      <w:r>
        <w:rPr>
          <w:bCs/>
        </w:rPr>
      </w:r>
    </w:p>
    <w:p>
      <w:pPr>
        <w:pStyle w:val="ListParagraph"/>
        <w:numPr>
          <w:ilvl w:val="1"/>
          <w:numId w:val="3"/>
        </w:numPr>
        <w:shd w:val="clear" w:color="auto" w:fill="FFFFFF"/>
        <w:tabs>
          <w:tab w:val="clear" w:pos="708"/>
          <w:tab w:val="left" w:pos="1134" w:leader="none"/>
        </w:tabs>
        <w:ind w:left="0" w:firstLine="709"/>
        <w:jc w:val="both"/>
        <w:rPr>
          <w:bCs/>
        </w:rPr>
      </w:pPr>
      <w:r>
        <w:rPr>
          <w:bCs/>
        </w:rPr>
        <w:t>Цена Договора включает в себя прибыль Подрядчика, а также все расходы и затраты Подрядчика на:</w:t>
      </w:r>
    </w:p>
    <w:p>
      <w:pPr>
        <w:pStyle w:val="ListParagraph"/>
        <w:numPr>
          <w:ilvl w:val="2"/>
          <w:numId w:val="3"/>
        </w:numPr>
        <w:shd w:val="clear" w:color="auto" w:fill="FFFFFF"/>
        <w:tabs>
          <w:tab w:val="clear" w:pos="708"/>
          <w:tab w:val="left" w:pos="1418" w:leader="none"/>
        </w:tabs>
        <w:ind w:left="0" w:firstLine="709"/>
        <w:jc w:val="both"/>
        <w:rPr>
          <w:bCs/>
        </w:rPr>
      </w:pPr>
      <w:r>
        <w:rPr>
          <w:bCs/>
        </w:rPr>
        <w:t>выполнение ремонтных работ;</w:t>
      </w:r>
    </w:p>
    <w:p>
      <w:pPr>
        <w:pStyle w:val="ListParagraph"/>
        <w:numPr>
          <w:ilvl w:val="2"/>
          <w:numId w:val="3"/>
        </w:numPr>
        <w:shd w:val="clear" w:color="auto" w:fill="FFFFFF"/>
        <w:tabs>
          <w:tab w:val="clear" w:pos="708"/>
          <w:tab w:val="left" w:pos="1418" w:leader="none"/>
        </w:tabs>
        <w:ind w:left="0" w:firstLine="709"/>
        <w:jc w:val="both"/>
        <w:rPr/>
      </w:pPr>
      <w:r>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3"/>
        </w:numPr>
        <w:shd w:val="clear" w:color="auto" w:fill="FFFFFF"/>
        <w:tabs>
          <w:tab w:val="clear" w:pos="708"/>
          <w:tab w:val="left" w:pos="1418" w:leader="none"/>
        </w:tabs>
        <w:ind w:left="0" w:firstLine="709"/>
        <w:jc w:val="both"/>
        <w:rPr/>
      </w:pPr>
      <w: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3"/>
        </w:numPr>
        <w:shd w:val="clear" w:color="auto" w:fill="FFFFFF"/>
        <w:tabs>
          <w:tab w:val="clear" w:pos="708"/>
          <w:tab w:val="left" w:pos="1418" w:leader="none"/>
        </w:tabs>
        <w:ind w:left="0" w:firstLine="709"/>
        <w:jc w:val="both"/>
        <w:rPr/>
      </w:pPr>
      <w:r>
        <w:rPr/>
        <w:t xml:space="preserve">подлежащие уплате налоги, сборы и пошлины (в том числе по таможенному оформлению Материально-технических ресурсов, если применимо); </w:t>
      </w:r>
    </w:p>
    <w:p>
      <w:pPr>
        <w:pStyle w:val="ListParagraph"/>
        <w:numPr>
          <w:ilvl w:val="2"/>
          <w:numId w:val="3"/>
        </w:numPr>
        <w:shd w:val="clear" w:color="auto" w:fill="FFFFFF"/>
        <w:tabs>
          <w:tab w:val="clear" w:pos="708"/>
          <w:tab w:val="left" w:pos="1418" w:leader="none"/>
        </w:tabs>
        <w:ind w:left="0" w:firstLine="709"/>
        <w:jc w:val="both"/>
        <w:rPr/>
      </w:pPr>
      <w:r>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2"/>
          <w:numId w:val="3"/>
        </w:numPr>
        <w:shd w:val="clear" w:color="auto" w:fill="FFFFFF"/>
        <w:tabs>
          <w:tab w:val="clear" w:pos="708"/>
          <w:tab w:val="left" w:pos="1418" w:leader="none"/>
        </w:tabs>
        <w:ind w:left="0" w:firstLine="709"/>
        <w:jc w:val="both"/>
        <w:rPr>
          <w:highlight w:val="white"/>
        </w:rPr>
      </w:pPr>
      <w:r>
        <w:rPr>
          <w:highlight w:val="white"/>
        </w:rPr>
        <w:t xml:space="preserve">непредвиденные работы и затраты. Резерв средств на непредвиденные работы и затраты определяется в размере 3 % от сметной стоимости работ. На стадии закрытия актов выполненных работ данный резерв в процентах не оплачивается. Данный резерв предназначен для возмещения стоимости работ, потребность в которых может возникнуть в процессе производства работ, и подлежит оплате на основании акта на выполнение дополнительных работ, и включаются в смету с ценообразующими факторами, учтенными по аналогии с основной сметой Договора подряда </w:t>
      </w:r>
      <w:r>
        <w:rPr>
          <w:b w:val="false"/>
          <w:bCs w:val="false"/>
          <w:sz w:val="24"/>
          <w:szCs w:val="24"/>
          <w:highlight w:val="white"/>
        </w:rPr>
        <w:t>в соответствии с требованиями, указанными в приложении № 1.1 к Договору, с применением понижающего коэффициента, определенного по результатам конкурентной процедуры</w:t>
      </w:r>
      <w:r>
        <w:rPr>
          <w:highlight w:val="white"/>
        </w:rPr>
        <w:t>.</w:t>
      </w:r>
    </w:p>
    <w:p>
      <w:pPr>
        <w:pStyle w:val="ListParagraph"/>
        <w:numPr>
          <w:ilvl w:val="2"/>
          <w:numId w:val="3"/>
        </w:numPr>
        <w:shd w:val="clear" w:color="auto" w:fill="FFFFFF"/>
        <w:tabs>
          <w:tab w:val="clear" w:pos="708"/>
          <w:tab w:val="left" w:pos="1418" w:leader="none"/>
        </w:tabs>
        <w:ind w:left="0" w:firstLine="709"/>
        <w:jc w:val="both"/>
        <w:rPr>
          <w:highlight w:val="white"/>
        </w:rPr>
      </w:pPr>
      <w:r>
        <w:rPr>
          <w:highlight w:val="white"/>
        </w:rPr>
        <w:t xml:space="preserve">В сметную стоимость работ включены затраты по утилизации строительного мусора на полигоне ТБО в районе им. Лазо по цене:  </w:t>
      </w:r>
    </w:p>
    <w:p>
      <w:pPr>
        <w:pStyle w:val="Normal"/>
        <w:shd w:val="clear" w:color="auto" w:fill="FFFFFF"/>
        <w:tabs>
          <w:tab w:val="clear" w:pos="708"/>
          <w:tab w:val="left" w:pos="1418" w:leader="none"/>
        </w:tabs>
        <w:spacing w:lineRule="auto" w:line="240"/>
        <w:ind w:left="0" w:hanging="0"/>
        <w:jc w:val="both"/>
        <w:rPr>
          <w:sz w:val="24"/>
          <w:szCs w:val="24"/>
          <w:highlight w:val="white"/>
        </w:rPr>
      </w:pPr>
      <w:r>
        <w:rPr>
          <w:sz w:val="24"/>
          <w:szCs w:val="24"/>
          <w:highlight w:val="white"/>
        </w:rPr>
        <w:t xml:space="preserve">с  01.01.2026г. по 31.12.2026г. - 798,41 рублей за 1 тонну (без НДС); 974,06 рублей за 1 тонну (с НДС 22%). </w:t>
      </w:r>
    </w:p>
    <w:p>
      <w:pPr>
        <w:pStyle w:val="Normal"/>
        <w:shd w:val="clear" w:color="auto" w:fill="FFFFFF"/>
        <w:tabs>
          <w:tab w:val="clear" w:pos="708"/>
          <w:tab w:val="left" w:pos="1418" w:leader="none"/>
        </w:tabs>
        <w:spacing w:lineRule="auto" w:line="240"/>
        <w:ind w:left="0" w:hanging="0"/>
        <w:jc w:val="both"/>
        <w:rPr>
          <w:sz w:val="24"/>
          <w:szCs w:val="24"/>
          <w:highlight w:val="white"/>
        </w:rPr>
      </w:pPr>
      <w:r>
        <w:rPr>
          <w:sz w:val="24"/>
          <w:szCs w:val="24"/>
          <w:highlight w:val="white"/>
        </w:rPr>
        <w:t>Расходы за утилизацию строительного мусора принимаются на основании представленных в составе исполнительной документации отчетных документов (договоров со сторонними организациями на оказание услуг по утилизации мусора, талонов или иных действующих в муниципальном образовании документов на утилизацию и др.) в пределах учтенной в смете суммы.</w:t>
      </w:r>
    </w:p>
    <w:p>
      <w:pPr>
        <w:pStyle w:val="ListParagraph"/>
        <w:numPr>
          <w:ilvl w:val="2"/>
          <w:numId w:val="3"/>
        </w:numPr>
        <w:shd w:val="clear" w:color="auto" w:fill="FFFFFF"/>
        <w:tabs>
          <w:tab w:val="clear" w:pos="708"/>
          <w:tab w:val="left" w:pos="1418" w:leader="none"/>
        </w:tabs>
        <w:ind w:left="0" w:firstLine="709"/>
        <w:jc w:val="both"/>
        <w:rPr>
          <w:highlight w:val="white"/>
        </w:rPr>
      </w:pPr>
      <w:r>
        <w:rPr>
          <w:highlight w:val="white"/>
        </w:rPr>
        <w:t>Материалы, учтённые в расценках по сборникам сметно-нормативной базы, подтверждать платёжными документами не требуется. Поставляемые материалы должны соответствовать спецификациям, указанным в нормативной документации, иметь соответствующие сертификаты, технические паспорта и другие документы, подтверждающие их качество</w:t>
      </w:r>
      <w:r>
        <w:rPr>
          <w:iCs/>
          <w:highlight w:val="white"/>
        </w:rPr>
        <w:t>.</w:t>
      </w:r>
    </w:p>
    <w:p>
      <w:pPr>
        <w:pStyle w:val="ListParagraph"/>
        <w:numPr>
          <w:ilvl w:val="1"/>
          <w:numId w:val="3"/>
        </w:numPr>
        <w:shd w:val="clear" w:color="auto" w:fill="FFFFFF"/>
        <w:tabs>
          <w:tab w:val="clear" w:pos="708"/>
          <w:tab w:val="left" w:pos="1134" w:leader="none"/>
          <w:tab w:val="left" w:pos="1418" w:leader="none"/>
        </w:tabs>
        <w:ind w:left="0" w:firstLine="709"/>
        <w:jc w:val="both"/>
        <w:rPr>
          <w:highlight w:val="white"/>
        </w:rPr>
      </w:pPr>
      <w:r>
        <w:rPr/>
        <w:t>Оплата по Договору осуществляется Заказчиком в течение 7 (семи) рабочих дней с даты подписания Сторонами документов, указанных в пункте 4.1 Договора, на основании счета, выставленного Подрядчиком, и с учетом пункта 3.5 Договора.</w:t>
      </w:r>
    </w:p>
    <w:p>
      <w:pPr>
        <w:pStyle w:val="ListParagraph"/>
        <w:numPr>
          <w:ilvl w:val="1"/>
          <w:numId w:val="3"/>
        </w:numPr>
        <w:shd w:val="clear" w:color="auto" w:fill="FFFFFF"/>
        <w:tabs>
          <w:tab w:val="clear" w:pos="708"/>
          <w:tab w:val="left" w:pos="1134" w:leader="none"/>
          <w:tab w:val="left" w:pos="1418" w:leader="none"/>
        </w:tabs>
        <w:ind w:left="0" w:firstLine="709"/>
        <w:jc w:val="both"/>
        <w:rPr>
          <w:highlight w:val="white"/>
        </w:rPr>
      </w:pPr>
      <w:r>
        <w:rPr>
          <w:rFonts w:eastAsia="Calibri"/>
          <w:highlight w:val="white"/>
          <w:lang w:eastAsia="en-US"/>
        </w:rPr>
        <w:t>Заказчик и Подрядчик на 1-ое число первого месяца квартала, следующего за отчетным, до полного исполнения обязательств по Договору обязаны производить сверку взаиморасчетов по форме приложения № 10 к Договору.</w:t>
      </w:r>
    </w:p>
    <w:p>
      <w:pPr>
        <w:pStyle w:val="ListParagraph"/>
        <w:numPr>
          <w:ilvl w:val="1"/>
          <w:numId w:val="3"/>
        </w:numPr>
        <w:shd w:val="clear" w:color="auto" w:fill="FFFFFF"/>
        <w:tabs>
          <w:tab w:val="clear" w:pos="708"/>
          <w:tab w:val="left" w:pos="1134" w:leader="none"/>
          <w:tab w:val="left" w:pos="1418" w:leader="none"/>
        </w:tabs>
        <w:ind w:left="0" w:firstLine="709"/>
        <w:jc w:val="both"/>
        <w:rPr>
          <w:color w:val="FF0000"/>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1"/>
          <w:numId w:val="3"/>
        </w:numPr>
        <w:shd w:val="clear" w:color="auto" w:fill="FFFFFF"/>
        <w:tabs>
          <w:tab w:val="clear" w:pos="708"/>
          <w:tab w:val="left" w:pos="1134" w:leader="none"/>
        </w:tabs>
        <w:ind w:left="0" w:firstLine="709"/>
        <w:jc w:val="both"/>
        <w:rPr>
          <w:highlight w:val="white"/>
        </w:rPr>
      </w:pPr>
      <w:r>
        <w:rPr>
          <w:bCs/>
          <w:highlight w:val="white"/>
        </w:rPr>
        <w:t xml:space="preserve">Расчеты по Договору осуществляются в валюте Российской Федерации. </w:t>
      </w:r>
      <w:bookmarkStart w:id="16" w:name="_Ref361336647"/>
    </w:p>
    <w:p>
      <w:pPr>
        <w:pStyle w:val="Normal"/>
        <w:shd w:val="clear" w:color="auto" w:fill="FFFFFF"/>
        <w:tabs>
          <w:tab w:val="clear" w:pos="708"/>
          <w:tab w:val="left" w:pos="1134" w:leader="none"/>
        </w:tabs>
        <w:spacing w:lineRule="auto" w:line="240"/>
        <w:ind w:left="0" w:hanging="0"/>
        <w:jc w:val="both"/>
        <w:rPr>
          <w:sz w:val="24"/>
          <w:szCs w:val="24"/>
          <w:highlight w:val="yellow"/>
        </w:rPr>
      </w:pPr>
      <w:r>
        <w:rPr>
          <w:sz w:val="24"/>
          <w:szCs w:val="24"/>
        </w:rPr>
        <w:t>Оплата производится Заказчиком путем перечисления денежных средств на расчетный счет Подрядчика, указанный в Договоре. Обязательство Заказчика по оплате работ считается исполненным с даты списания денежных средств с расчетного счета Заказчика.</w:t>
      </w:r>
    </w:p>
    <w:p>
      <w:pPr>
        <w:pStyle w:val="ListParagraph"/>
        <w:numPr>
          <w:ilvl w:val="1"/>
          <w:numId w:val="3"/>
        </w:numPr>
        <w:shd w:val="clear" w:color="auto" w:fill="FFFFFF"/>
        <w:tabs>
          <w:tab w:val="clear" w:pos="708"/>
          <w:tab w:val="left" w:pos="1134" w:leader="none"/>
        </w:tabs>
        <w:ind w:left="0" w:firstLine="709"/>
        <w:jc w:val="both"/>
        <w:rPr/>
      </w:pPr>
      <w:r>
        <w:rPr/>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 </w:t>
      </w:r>
    </w:p>
    <w:p>
      <w:pPr>
        <w:pStyle w:val="ListParagraph"/>
        <w:numPr>
          <w:ilvl w:val="1"/>
          <w:numId w:val="3"/>
        </w:numPr>
        <w:shd w:val="clear" w:color="auto" w:fill="FFFFFF"/>
        <w:tabs>
          <w:tab w:val="clear" w:pos="708"/>
          <w:tab w:val="left" w:pos="1134" w:leader="none"/>
        </w:tabs>
        <w:ind w:left="0" w:firstLine="709"/>
        <w:jc w:val="both"/>
        <w:rPr>
          <w:bCs/>
        </w:rPr>
      </w:pPr>
      <w:bookmarkStart w:id="17" w:name="_Ref361834206"/>
      <w:r>
        <w:rPr>
          <w:bCs/>
        </w:rPr>
        <w:t>Если изменения, указанные в пункте 2.2.6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6"/>
      <w:bookmarkEnd w:id="17"/>
    </w:p>
    <w:p>
      <w:pPr>
        <w:pStyle w:val="ListParagraph"/>
        <w:numPr>
          <w:ilvl w:val="1"/>
          <w:numId w:val="3"/>
        </w:numPr>
        <w:shd w:val="clear" w:color="auto" w:fill="FFFFFF"/>
        <w:tabs>
          <w:tab w:val="clear" w:pos="708"/>
          <w:tab w:val="left" w:pos="1134" w:leader="none"/>
        </w:tabs>
        <w:ind w:left="0" w:firstLine="709"/>
        <w:jc w:val="both"/>
        <w:rPr>
          <w:bCs/>
        </w:rPr>
      </w:pPr>
      <w:r>
        <w:rPr>
          <w:bCs/>
        </w:rPr>
        <w:t xml:space="preserve">За исключением случая, указанного в пункте 3.8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3"/>
        </w:numPr>
        <w:shd w:val="clear" w:color="auto" w:fill="FFFFFF"/>
        <w:tabs>
          <w:tab w:val="clear" w:pos="708"/>
          <w:tab w:val="left" w:pos="1134" w:leader="none"/>
        </w:tabs>
        <w:ind w:left="0" w:firstLine="709"/>
        <w:jc w:val="both"/>
        <w:rPr>
          <w:bCs/>
        </w:rPr>
      </w:pPr>
      <w:r>
        <w:rPr>
          <w:bCs/>
        </w:rPr>
        <w:t xml:space="preserve">Индексация Цены Договора не предусматривается. </w:t>
      </w:r>
    </w:p>
    <w:p>
      <w:pPr>
        <w:pStyle w:val="ListParagraph"/>
        <w:numPr>
          <w:ilvl w:val="1"/>
          <w:numId w:val="3"/>
        </w:numPr>
        <w:shd w:val="clear" w:color="auto" w:fill="FFFFFF"/>
        <w:tabs>
          <w:tab w:val="clear" w:pos="708"/>
          <w:tab w:val="left" w:pos="1134" w:leader="none"/>
        </w:tabs>
        <w:ind w:left="0" w:firstLine="709"/>
        <w:jc w:val="both"/>
        <w:rPr/>
      </w:pPr>
      <w:r>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НДС.</w:t>
      </w:r>
    </w:p>
    <w:p>
      <w:pPr>
        <w:pStyle w:val="ListParagraph"/>
        <w:numPr>
          <w:ilvl w:val="0"/>
          <w:numId w:val="0"/>
        </w:numPr>
        <w:shd w:val="clear" w:color="auto" w:fill="FFFFFF"/>
        <w:tabs>
          <w:tab w:val="clear" w:pos="708"/>
          <w:tab w:val="left" w:pos="1134" w:leader="none"/>
        </w:tabs>
        <w:ind w:left="0" w:hanging="0"/>
        <w:jc w:val="both"/>
        <w:rPr/>
      </w:pPr>
      <w:r>
        <w:rPr/>
      </w:r>
    </w:p>
    <w:p>
      <w:pPr>
        <w:pStyle w:val="ListParagraph"/>
        <w:numPr>
          <w:ilvl w:val="0"/>
          <w:numId w:val="3"/>
        </w:numPr>
        <w:shd w:val="clear" w:color="auto" w:fill="FFFFFF"/>
        <w:tabs>
          <w:tab w:val="clear" w:pos="708"/>
          <w:tab w:val="left" w:pos="284" w:leader="none"/>
        </w:tabs>
        <w:spacing w:lineRule="auto" w:line="240"/>
        <w:ind w:left="0" w:hanging="0"/>
        <w:jc w:val="center"/>
        <w:rPr>
          <w:b/>
          <w:bCs/>
        </w:rPr>
      </w:pPr>
      <w:r>
        <w:rPr>
          <w:b/>
          <w:bCs/>
        </w:rPr>
        <w:t>Порядок сдачи-приемки Работ</w:t>
      </w:r>
    </w:p>
    <w:p>
      <w:pPr>
        <w:pStyle w:val="ListParagraph"/>
        <w:numPr>
          <w:ilvl w:val="0"/>
          <w:numId w:val="0"/>
        </w:numPr>
        <w:shd w:val="clear" w:color="auto" w:fill="FFFFFF"/>
        <w:tabs>
          <w:tab w:val="clear" w:pos="708"/>
          <w:tab w:val="left" w:pos="284" w:leader="none"/>
        </w:tabs>
        <w:spacing w:lineRule="auto" w:line="240"/>
        <w:ind w:left="0" w:hanging="0"/>
        <w:jc w:val="center"/>
        <w:rPr>
          <w:b/>
          <w:bCs/>
        </w:rPr>
      </w:pPr>
      <w:r>
        <w:rPr>
          <w:b/>
          <w:bCs/>
        </w:rPr>
      </w:r>
    </w:p>
    <w:p>
      <w:pPr>
        <w:pStyle w:val="ListParagraph"/>
        <w:numPr>
          <w:ilvl w:val="1"/>
          <w:numId w:val="3"/>
        </w:numPr>
        <w:shd w:val="clear" w:color="auto" w:fill="FFFFFF"/>
        <w:tabs>
          <w:tab w:val="clear" w:pos="708"/>
          <w:tab w:val="left" w:pos="1134" w:leader="none"/>
        </w:tabs>
        <w:spacing w:lineRule="auto" w:line="240"/>
        <w:ind w:left="0" w:firstLine="709"/>
        <w:jc w:val="both"/>
        <w:rPr/>
      </w:pPr>
      <w:r>
        <w:rPr>
          <w:rFonts w:eastAsia="Calibri"/>
          <w:sz w:val="24"/>
          <w:szCs w:val="24"/>
          <w:lang w:eastAsia="en-US"/>
        </w:rPr>
        <w:t>Стороны осуществляют сдачу-приемку выполненных работ ежемесячно  до 25-го числа. Подрядчик предъявляет Заказчику акты приемки выполненных работ (КС-2) (Приложение № 8), к которым прилагается исполнительная документация в составе и по форме соглас</w:t>
      </w:r>
      <w:r>
        <w:rPr>
          <w:rFonts w:eastAsia="Calibri"/>
          <w:sz w:val="24"/>
          <w:szCs w:val="24"/>
          <w:highlight w:val="white"/>
          <w:lang w:eastAsia="en-US"/>
        </w:rPr>
        <w:t>но требований Приложения №1</w:t>
      </w:r>
      <w:r>
        <w:rPr>
          <w:rFonts w:eastAsia="Calibri"/>
          <w:sz w:val="24"/>
          <w:szCs w:val="24"/>
          <w:lang w:eastAsia="en-US"/>
        </w:rPr>
        <w:t xml:space="preserve">, справка о стоимости выполненных работ по форме КС-3 (Приложение № 9), </w:t>
      </w:r>
      <w:r>
        <w:rPr>
          <w:spacing w:val="2"/>
          <w:sz w:val="24"/>
          <w:szCs w:val="24"/>
        </w:rPr>
        <w:t>табель учета рабочего времени.</w:t>
      </w:r>
      <w:r>
        <w:rPr>
          <w:sz w:val="24"/>
          <w:szCs w:val="24"/>
        </w:rPr>
        <w:t xml:space="preserve"> </w:t>
      </w:r>
      <w:r>
        <w:rPr>
          <w:rFonts w:eastAsia="Calibri"/>
          <w:sz w:val="24"/>
          <w:szCs w:val="24"/>
          <w:lang w:eastAsia="en-US"/>
        </w:rPr>
        <w:t xml:space="preserve">Не предоставление любого из вышеперечисленных документов дает право Заказчику не производить приемку и оплату работ.     </w:t>
        <w:tab/>
      </w:r>
    </w:p>
    <w:p>
      <w:pPr>
        <w:pStyle w:val="ListParagraph"/>
        <w:numPr>
          <w:ilvl w:val="1"/>
          <w:numId w:val="3"/>
        </w:numPr>
        <w:shd w:val="clear" w:color="auto" w:fill="FFFFFF"/>
        <w:tabs>
          <w:tab w:val="clear" w:pos="708"/>
          <w:tab w:val="left" w:pos="1134" w:leader="none"/>
        </w:tabs>
        <w:ind w:left="0" w:firstLine="709"/>
        <w:jc w:val="both"/>
        <w:rPr/>
      </w:pPr>
      <w:r>
        <w:rPr>
          <w:rFonts w:eastAsia="Calibri"/>
          <w:lang w:eastAsia="en-US"/>
        </w:rPr>
        <w:t>Скрытые работы принимаются с составлением соответствующих двухсторонних актов. Подрядчик заблаговременно в письменном виде уведомляет Заказчика о необходимости проведения приемки выполненных скрытых работ, но не менее, чем за 36 часов до начала проведения этой приемки.</w:t>
      </w:r>
    </w:p>
    <w:p>
      <w:pPr>
        <w:pStyle w:val="ListParagraph"/>
        <w:numPr>
          <w:ilvl w:val="1"/>
          <w:numId w:val="3"/>
        </w:numPr>
        <w:shd w:val="clear" w:color="auto" w:fill="FFFFFF"/>
        <w:tabs>
          <w:tab w:val="clear" w:pos="708"/>
          <w:tab w:val="left" w:pos="1134" w:leader="none"/>
        </w:tabs>
        <w:ind w:left="0" w:firstLine="709"/>
        <w:jc w:val="both"/>
        <w:rPr/>
      </w:pPr>
      <w:r>
        <w:rPr/>
        <w:t>Подрядчик передает Заказчику за пять дней до начала приемки завершенного производством работ объекта два экземпляра исполнительной документации в составе, определенном Заказчиком. Подрядчик должен письменно подтвердить Заказчику, что данные комплекты документов полностью соответствуют фактически выполненным работам.</w:t>
      </w:r>
    </w:p>
    <w:p>
      <w:pPr>
        <w:pStyle w:val="ListParagraph"/>
        <w:numPr>
          <w:ilvl w:val="1"/>
          <w:numId w:val="3"/>
        </w:numPr>
        <w:shd w:val="clear" w:color="auto" w:fill="FFFFFF"/>
        <w:tabs>
          <w:tab w:val="clear" w:pos="708"/>
          <w:tab w:val="left" w:pos="568" w:leader="none"/>
          <w:tab w:val="left" w:pos="1134" w:leader="none"/>
        </w:tabs>
        <w:ind w:left="0" w:firstLine="709"/>
        <w:jc w:val="both"/>
        <w:rPr>
          <w:bCs/>
        </w:rPr>
      </w:pPr>
      <w:r>
        <w:rPr>
          <w:bCs/>
        </w:rPr>
        <w:t xml:space="preserve">В течение 5 (пяти)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недостатки, несоответствия и / или дефекты Работ, а также срок на их устранение. </w:t>
      </w:r>
    </w:p>
    <w:p>
      <w:pPr>
        <w:pStyle w:val="ListParagraph"/>
        <w:numPr>
          <w:ilvl w:val="1"/>
          <w:numId w:val="3"/>
        </w:numPr>
        <w:shd w:val="clear" w:color="auto" w:fill="FFFFFF"/>
        <w:tabs>
          <w:tab w:val="clear" w:pos="708"/>
          <w:tab w:val="left" w:pos="568" w:leader="none"/>
          <w:tab w:val="left" w:pos="1134" w:leader="none"/>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pPr>
        <w:pStyle w:val="ListParagraph"/>
        <w:numPr>
          <w:ilvl w:val="1"/>
          <w:numId w:val="3"/>
        </w:numPr>
        <w:shd w:val="clear" w:color="auto" w:fill="FFFFFF"/>
        <w:tabs>
          <w:tab w:val="clear" w:pos="708"/>
          <w:tab w:val="left" w:pos="1134" w:leader="none"/>
        </w:tabs>
        <w:ind w:left="0" w:firstLine="709"/>
        <w:jc w:val="both"/>
        <w:rPr>
          <w:bCs/>
        </w:rPr>
      </w:pPr>
      <w:r>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4.4-4.5 Договора.</w:t>
      </w:r>
    </w:p>
    <w:p>
      <w:pPr>
        <w:pStyle w:val="ListParagraph"/>
        <w:numPr>
          <w:ilvl w:val="1"/>
          <w:numId w:val="3"/>
        </w:numPr>
        <w:shd w:val="clear" w:color="auto" w:fill="FFFFFF"/>
        <w:tabs>
          <w:tab w:val="clear" w:pos="708"/>
          <w:tab w:val="left" w:pos="1134" w:leader="none"/>
        </w:tabs>
        <w:ind w:left="0" w:firstLine="709"/>
        <w:jc w:val="both"/>
        <w:rPr>
          <w:bCs/>
        </w:rPr>
      </w:pPr>
      <w:r>
        <w:rPr>
          <w:bCs/>
        </w:rPr>
        <w:t>Если Подрядчик не устранит недостатки, несоответствия и / или дефекты Работ в срок, установленный Заказчиком в соответствии с пунктом 4.5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3"/>
        </w:numPr>
        <w:shd w:val="clear" w:color="auto" w:fill="FFFFFF"/>
        <w:tabs>
          <w:tab w:val="clear" w:pos="708"/>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3"/>
        </w:numPr>
        <w:shd w:val="clear" w:color="auto" w:fill="FFFFFF"/>
        <w:tabs>
          <w:tab w:val="clear" w:pos="708"/>
          <w:tab w:val="left" w:pos="1134" w:leader="none"/>
        </w:tabs>
        <w:ind w:left="0" w:firstLine="709"/>
        <w:jc w:val="both"/>
        <w:rPr>
          <w:bCs/>
        </w:rPr>
      </w:pPr>
      <w:bookmarkStart w:id="18" w:name="_Ref361337635"/>
      <w:r>
        <w:rPr>
          <w:bCs/>
        </w:rPr>
        <w:t xml:space="preserve">Подрядчик обязан представить Заказчику счета-фактуры (УПД),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(УПД) в течение 3 (трех) рабочих дней с даты получения соответствующего письменного требования </w:t>
      </w:r>
      <w:bookmarkEnd w:id="18"/>
      <w:r>
        <w:rPr>
          <w:bCs/>
        </w:rPr>
        <w:t xml:space="preserve">Заказчика, кроме того подрядчик предоставляет заказчику надлежащим образом заверенные документы, подтверждающие право подписи подрядчиком финансовой документации. </w:t>
      </w:r>
    </w:p>
    <w:p>
      <w:pPr>
        <w:pStyle w:val="ListParagraph"/>
        <w:numPr>
          <w:ilvl w:val="0"/>
          <w:numId w:val="0"/>
        </w:numPr>
        <w:shd w:val="clear" w:color="auto" w:fill="FFFFFF"/>
        <w:tabs>
          <w:tab w:val="clear" w:pos="708"/>
          <w:tab w:val="left" w:pos="1134" w:leader="none"/>
        </w:tabs>
        <w:ind w:left="0" w:hanging="0"/>
        <w:jc w:val="both"/>
        <w:rPr>
          <w:bCs/>
        </w:rPr>
      </w:pPr>
      <w:r>
        <w:rPr>
          <w:bCs/>
        </w:rPr>
      </w:r>
    </w:p>
    <w:p>
      <w:pPr>
        <w:pStyle w:val="ListParagraph"/>
        <w:numPr>
          <w:ilvl w:val="0"/>
          <w:numId w:val="3"/>
        </w:numPr>
        <w:shd w:val="clear" w:color="auto" w:fill="FFFFFF"/>
        <w:tabs>
          <w:tab w:val="clear" w:pos="708"/>
          <w:tab w:val="left" w:pos="284" w:leader="none"/>
        </w:tabs>
        <w:ind w:left="0" w:hanging="0"/>
        <w:jc w:val="center"/>
        <w:rPr>
          <w:b/>
          <w:bCs/>
        </w:rPr>
      </w:pPr>
      <w:r>
        <w:rPr>
          <w:b/>
          <w:bCs/>
        </w:rPr>
        <w:t>Право собственности и переход рисков</w:t>
      </w:r>
    </w:p>
    <w:p>
      <w:pPr>
        <w:pStyle w:val="ListParagraph"/>
        <w:numPr>
          <w:ilvl w:val="0"/>
          <w:numId w:val="0"/>
        </w:numPr>
        <w:shd w:val="clear" w:color="auto" w:fill="FFFFFF"/>
        <w:tabs>
          <w:tab w:val="clear" w:pos="708"/>
          <w:tab w:val="left" w:pos="284" w:leader="none"/>
        </w:tabs>
        <w:ind w:left="0" w:hanging="0"/>
        <w:jc w:val="center"/>
        <w:rPr>
          <w:b/>
          <w:bCs/>
        </w:rPr>
      </w:pPr>
      <w:r>
        <w:rPr>
          <w:b/>
          <w:bCs/>
        </w:rPr>
      </w:r>
    </w:p>
    <w:p>
      <w:pPr>
        <w:pStyle w:val="ListParagraph"/>
        <w:numPr>
          <w:ilvl w:val="1"/>
          <w:numId w:val="3"/>
        </w:numPr>
        <w:shd w:val="clear" w:color="auto" w:fill="FFFFFF"/>
        <w:tabs>
          <w:tab w:val="clear" w:pos="708"/>
          <w:tab w:val="left" w:pos="1134" w:leader="none"/>
        </w:tabs>
        <w:ind w:left="0" w:firstLine="709"/>
        <w:jc w:val="both"/>
        <w:rPr>
          <w:bCs/>
        </w:rPr>
      </w:pPr>
      <w:bookmarkStart w:id="19" w:name="_Ref361405028"/>
      <w:r>
        <w:rPr>
          <w:bCs/>
        </w:rPr>
        <w:t xml:space="preserve">Риск случайной гибели или повреждения Результата Работ в отношении Объекта, включая Материально-технические ресурсы, переходит к Заказчику с момента подписания последнего Акта </w:t>
      </w:r>
      <w:r>
        <w:rPr/>
        <w:t>КС-2</w:t>
      </w:r>
      <w:r>
        <w:rPr>
          <w:bCs/>
        </w:rPr>
        <w:t>. До подписания Сторонами указанного Акта риск случайной гибели или повреждения Результата Работ и Материально-технических ресурсов, несет Подрядчик.</w:t>
      </w:r>
      <w:bookmarkEnd w:id="19"/>
    </w:p>
    <w:p>
      <w:pPr>
        <w:pStyle w:val="ListParagraph"/>
        <w:shd w:val="clear" w:color="auto" w:fill="FFFFFF"/>
        <w:tabs>
          <w:tab w:val="clear" w:pos="708"/>
          <w:tab w:val="left" w:pos="0" w:leader="none"/>
          <w:tab w:val="left" w:pos="1134" w:leader="none"/>
        </w:tabs>
        <w:ind w:left="0" w:firstLine="709"/>
        <w:jc w:val="both"/>
        <w:rPr>
          <w:bCs/>
        </w:rPr>
      </w:pPr>
      <w:r>
        <w:rPr>
          <w:bCs/>
        </w:rPr>
      </w:r>
    </w:p>
    <w:p>
      <w:pPr>
        <w:pStyle w:val="ListParagraph"/>
        <w:numPr>
          <w:ilvl w:val="0"/>
          <w:numId w:val="3"/>
        </w:numPr>
        <w:shd w:val="clear" w:color="auto" w:fill="FFFFFF"/>
        <w:tabs>
          <w:tab w:val="clear" w:pos="708"/>
          <w:tab w:val="left" w:pos="284" w:leader="none"/>
        </w:tabs>
        <w:ind w:left="0" w:hanging="0"/>
        <w:jc w:val="center"/>
        <w:rPr>
          <w:b/>
          <w:bCs/>
          <w:highlight w:val="white"/>
        </w:rPr>
      </w:pPr>
      <w:r>
        <w:rPr>
          <w:b/>
          <w:bCs/>
          <w:highlight w:val="white"/>
        </w:rPr>
        <w:t>Ответственность Сторон</w:t>
      </w:r>
    </w:p>
    <w:p>
      <w:pPr>
        <w:pStyle w:val="ListParagraph"/>
        <w:numPr>
          <w:ilvl w:val="0"/>
          <w:numId w:val="0"/>
        </w:numPr>
        <w:shd w:val="clear" w:color="auto" w:fill="FFFFFF"/>
        <w:tabs>
          <w:tab w:val="clear" w:pos="708"/>
          <w:tab w:val="left" w:pos="284" w:leader="none"/>
        </w:tabs>
        <w:ind w:left="0" w:hanging="0"/>
        <w:jc w:val="center"/>
        <w:rPr>
          <w:b/>
          <w:bCs/>
          <w:highlight w:val="white"/>
        </w:rPr>
      </w:pPr>
      <w:r>
        <w:rPr>
          <w:b/>
          <w:bCs/>
          <w:highlight w:val="white"/>
        </w:rPr>
      </w:r>
    </w:p>
    <w:p>
      <w:pPr>
        <w:pStyle w:val="ListParagraph"/>
        <w:numPr>
          <w:ilvl w:val="1"/>
          <w:numId w:val="3"/>
        </w:numPr>
        <w:shd w:val="clear" w:color="auto" w:fill="FFFFFF"/>
        <w:tabs>
          <w:tab w:val="clear" w:pos="708"/>
          <w:tab w:val="left" w:pos="1134" w:leader="none"/>
        </w:tabs>
        <w:ind w:left="0" w:firstLine="709"/>
        <w:jc w:val="both"/>
        <w:rPr>
          <w:bCs/>
          <w:highlight w:val="white"/>
        </w:rPr>
      </w:pPr>
      <w:r>
        <w:rPr>
          <w:bCs/>
          <w:highlight w:val="white"/>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numPr>
          <w:ilvl w:val="1"/>
          <w:numId w:val="3"/>
        </w:numPr>
        <w:tabs>
          <w:tab w:val="clear" w:pos="708"/>
          <w:tab w:val="left" w:pos="1134" w:leader="none"/>
        </w:tabs>
        <w:spacing w:lineRule="auto" w:line="240"/>
        <w:ind w:left="0" w:firstLine="709"/>
        <w:rPr>
          <w:bCs/>
          <w:sz w:val="24"/>
          <w:szCs w:val="24"/>
          <w:highlight w:val="white"/>
        </w:rPr>
      </w:pPr>
      <w:r>
        <w:rPr>
          <w:bCs/>
          <w:sz w:val="24"/>
          <w:szCs w:val="24"/>
          <w:highlight w:val="white"/>
        </w:rPr>
        <w:t>В случае нарушения Заказчиком сроков оплаты, установленных разделом 3 Договора,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w:t>
      </w:r>
    </w:p>
    <w:p>
      <w:pPr>
        <w:pStyle w:val="ListParagraph"/>
        <w:numPr>
          <w:ilvl w:val="1"/>
          <w:numId w:val="3"/>
        </w:numPr>
        <w:shd w:val="clear" w:color="auto" w:fill="FFFFFF"/>
        <w:tabs>
          <w:tab w:val="clear" w:pos="708"/>
          <w:tab w:val="left" w:pos="1134" w:leader="none"/>
        </w:tabs>
        <w:ind w:left="0" w:firstLine="709"/>
        <w:jc w:val="both"/>
        <w:rPr>
          <w:bCs/>
          <w:color w:val="008000"/>
          <w:highlight w:val="white"/>
        </w:rPr>
      </w:pPr>
      <w:r>
        <w:rPr>
          <w:bCs/>
          <w:highlight w:val="white"/>
        </w:rPr>
        <w:t>В случае нарушения Подрядчиком обязательств по выполнению Работ , в том числе сроков выполнения работ, а также в случае несвоевременного устранения выявленных недостатков Результата работ, Заказчик вправе требовать уплаты Подрядчиком  неустойки в размере 0,1 (ноль целых одна десятая) % процентов от цены Договора за каждый день просрочки.</w:t>
      </w:r>
    </w:p>
    <w:p>
      <w:pPr>
        <w:pStyle w:val="ListParagraph"/>
        <w:numPr>
          <w:ilvl w:val="1"/>
          <w:numId w:val="3"/>
        </w:numPr>
        <w:shd w:val="clear" w:color="auto" w:fill="FFFFFF"/>
        <w:tabs>
          <w:tab w:val="clear" w:pos="708"/>
          <w:tab w:val="left" w:pos="1134" w:leader="none"/>
        </w:tabs>
        <w:ind w:left="0" w:firstLine="709"/>
        <w:jc w:val="both"/>
        <w:rPr>
          <w:bCs/>
          <w:highlight w:val="white"/>
        </w:rPr>
      </w:pPr>
      <w:r>
        <w:rPr>
          <w:bCs/>
          <w:highlight w:val="white"/>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pPr>
        <w:pStyle w:val="ListParagraph"/>
        <w:numPr>
          <w:ilvl w:val="1"/>
          <w:numId w:val="3"/>
        </w:numPr>
        <w:shd w:val="clear" w:color="auto" w:fill="FFFFFF"/>
        <w:tabs>
          <w:tab w:val="clear" w:pos="708"/>
          <w:tab w:val="left" w:pos="1134" w:leader="none"/>
        </w:tabs>
        <w:ind w:left="0" w:firstLine="709"/>
        <w:jc w:val="both"/>
        <w:rPr>
          <w:bCs/>
        </w:rPr>
      </w:pPr>
      <w:r>
        <w:rPr>
          <w:bCs/>
        </w:rPr>
        <w:t>Если в результате составления и выставления Подрядчиком счетов-фактур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(УПД),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pPr>
        <w:pStyle w:val="ListParagraph"/>
        <w:numPr>
          <w:ilvl w:val="1"/>
          <w:numId w:val="3"/>
        </w:numPr>
        <w:shd w:val="clear" w:color="auto" w:fill="FFFFFF"/>
        <w:tabs>
          <w:tab w:val="clear" w:pos="708"/>
          <w:tab w:val="left" w:pos="1134" w:leader="none"/>
        </w:tabs>
        <w:ind w:left="0" w:firstLine="709"/>
        <w:jc w:val="both"/>
        <w:rPr>
          <w:bCs/>
          <w:highlight w:val="white"/>
        </w:rPr>
      </w:pPr>
      <w:r>
        <w:rPr>
          <w:bCs/>
          <w:highlight w:val="white"/>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3"/>
        </w:numPr>
        <w:shd w:val="clear" w:color="auto" w:fill="FFFFFF"/>
        <w:tabs>
          <w:tab w:val="clear" w:pos="708"/>
          <w:tab w:val="left" w:pos="1134" w:leader="none"/>
        </w:tabs>
        <w:ind w:left="0" w:firstLine="709"/>
        <w:jc w:val="both"/>
        <w:rPr>
          <w:highlight w:val="white"/>
        </w:rPr>
      </w:pPr>
      <w:r>
        <w:rPr>
          <w:highlight w:val="white"/>
        </w:rPr>
        <w:t>Предусмотренный пунктом 6.6 Договора ущерб Заказчика компенсируется Подрядчиком в полной сумме сверх неустойки.</w:t>
      </w:r>
    </w:p>
    <w:p>
      <w:pPr>
        <w:pStyle w:val="ListParagraph"/>
        <w:numPr>
          <w:ilvl w:val="1"/>
          <w:numId w:val="3"/>
        </w:numPr>
        <w:shd w:val="clear" w:color="auto" w:fill="FFFFFF"/>
        <w:tabs>
          <w:tab w:val="clear" w:pos="708"/>
          <w:tab w:val="left" w:pos="1134" w:leader="none"/>
        </w:tabs>
        <w:ind w:left="0" w:firstLine="709"/>
        <w:jc w:val="both"/>
        <w:rPr>
          <w:highlight w:val="white"/>
        </w:rPr>
      </w:pPr>
      <w:r>
        <w:rPr>
          <w:highlight w:val="white"/>
        </w:rPr>
        <w:t>В случае нарушения Подрядчиком обязательств по выполнению работ, на срок свыше 30 (тридцати) календарных дней, Заказчик имеет право отказаться от Договора в одностороннем внесудебном порядке, а также потребовать возмещения убытков.</w:t>
      </w:r>
    </w:p>
    <w:p>
      <w:pPr>
        <w:pStyle w:val="ListParagraph"/>
        <w:numPr>
          <w:ilvl w:val="1"/>
          <w:numId w:val="3"/>
        </w:numPr>
        <w:shd w:val="clear" w:color="auto" w:fill="FFFFFF"/>
        <w:tabs>
          <w:tab w:val="clear" w:pos="708"/>
          <w:tab w:val="left" w:pos="1134" w:leader="none"/>
        </w:tabs>
        <w:ind w:left="0" w:firstLine="709"/>
        <w:jc w:val="both"/>
        <w:rPr>
          <w:highlight w:val="white"/>
        </w:rPr>
      </w:pPr>
      <w:r>
        <w:rPr>
          <w:highlight w:val="white"/>
        </w:rPr>
        <w:t>Ответственность Заказчика за причинённые Подрядчику убытки ограничивается реальным ущербом, но не более цены Договора</w:t>
      </w:r>
    </w:p>
    <w:p>
      <w:pPr>
        <w:pStyle w:val="ListParagraph"/>
        <w:numPr>
          <w:ilvl w:val="1"/>
          <w:numId w:val="3"/>
        </w:numPr>
        <w:shd w:val="clear" w:color="auto" w:fill="FFFFFF"/>
        <w:tabs>
          <w:tab w:val="clear" w:pos="708"/>
          <w:tab w:val="left" w:pos="1134" w:leader="none"/>
        </w:tabs>
        <w:ind w:left="0" w:firstLine="709"/>
        <w:jc w:val="both"/>
        <w:rPr>
          <w:bCs/>
          <w:highlight w:val="white"/>
        </w:rPr>
      </w:pPr>
      <w:r>
        <w:rPr>
          <w:bCs/>
          <w:highlight w:val="white"/>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3"/>
        </w:numPr>
        <w:shd w:val="clear" w:color="auto" w:fill="FFFFFF"/>
        <w:tabs>
          <w:tab w:val="clear" w:pos="708"/>
          <w:tab w:val="left" w:pos="1134" w:leader="none"/>
        </w:tabs>
        <w:ind w:left="0" w:firstLine="709"/>
        <w:jc w:val="both"/>
        <w:rPr>
          <w:bCs/>
          <w:highlight w:val="white"/>
        </w:rPr>
      </w:pPr>
      <w:r>
        <w:rPr>
          <w:bCs/>
          <w:highlight w:val="white"/>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3"/>
        </w:numPr>
        <w:shd w:val="clear" w:color="auto" w:fill="FFFFFF"/>
        <w:tabs>
          <w:tab w:val="clear" w:pos="708"/>
          <w:tab w:val="left" w:pos="1134" w:leader="none"/>
        </w:tabs>
        <w:ind w:left="0" w:firstLine="709"/>
        <w:jc w:val="both"/>
        <w:rPr>
          <w:bCs/>
          <w:highlight w:val="white"/>
        </w:rPr>
      </w:pPr>
      <w:r>
        <w:rPr>
          <w:bCs/>
          <w:highlight w:val="white"/>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3"/>
        </w:numPr>
        <w:shd w:val="clear" w:color="auto" w:fill="FFFFFF"/>
        <w:tabs>
          <w:tab w:val="clear" w:pos="708"/>
          <w:tab w:val="left" w:pos="1134" w:leader="none"/>
        </w:tabs>
        <w:ind w:left="0" w:firstLine="709"/>
        <w:jc w:val="both"/>
        <w:rPr>
          <w:bCs/>
          <w:highlight w:val="white"/>
        </w:rPr>
      </w:pPr>
      <w:r>
        <w:rPr>
          <w:bCs/>
          <w:highlight w:val="white"/>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highlight w:val="white"/>
        </w:rPr>
        <w:t xml:space="preserve"> </w:t>
      </w:r>
      <w:r>
        <w:rPr>
          <w:bCs/>
          <w:highlight w:val="white"/>
        </w:rPr>
        <w:t>сумма неустойки, подлежащая уплате виновной Стороной, определяется на основании решения суда.</w:t>
      </w:r>
    </w:p>
    <w:p>
      <w:pPr>
        <w:pStyle w:val="Normal"/>
        <w:spacing w:lineRule="auto" w:line="240"/>
        <w:rPr>
          <w:b/>
          <w:color w:val="000000"/>
          <w:sz w:val="24"/>
          <w:szCs w:val="24"/>
        </w:rPr>
      </w:pPr>
      <w:r>
        <w:rPr>
          <w:b/>
          <w:color w:val="000000"/>
          <w:sz w:val="24"/>
          <w:szCs w:val="24"/>
        </w:rPr>
      </w:r>
    </w:p>
    <w:p>
      <w:pPr>
        <w:pStyle w:val="ListParagraph"/>
        <w:numPr>
          <w:ilvl w:val="0"/>
          <w:numId w:val="3"/>
        </w:numPr>
        <w:shd w:val="clear" w:color="auto" w:fill="FFFFFF"/>
        <w:tabs>
          <w:tab w:val="clear" w:pos="708"/>
          <w:tab w:val="left" w:pos="284" w:leader="none"/>
        </w:tabs>
        <w:ind w:left="0" w:hanging="0"/>
        <w:jc w:val="center"/>
        <w:rPr>
          <w:b/>
          <w:bCs/>
        </w:rPr>
      </w:pPr>
      <w:r>
        <w:rPr>
          <w:b/>
          <w:bCs/>
        </w:rPr>
        <w:t>Гарантии качества Результата Работ</w:t>
      </w:r>
    </w:p>
    <w:p>
      <w:pPr>
        <w:pStyle w:val="ListParagraph"/>
        <w:numPr>
          <w:ilvl w:val="0"/>
          <w:numId w:val="0"/>
        </w:numPr>
        <w:shd w:val="clear" w:color="auto" w:fill="FFFFFF"/>
        <w:tabs>
          <w:tab w:val="clear" w:pos="708"/>
          <w:tab w:val="left" w:pos="284" w:leader="none"/>
        </w:tabs>
        <w:ind w:left="0" w:hanging="0"/>
        <w:jc w:val="center"/>
        <w:rPr>
          <w:b/>
          <w:bCs/>
        </w:rPr>
      </w:pPr>
      <w:r>
        <w:rPr>
          <w:b/>
          <w:bCs/>
        </w:rPr>
      </w:r>
    </w:p>
    <w:p>
      <w:pPr>
        <w:pStyle w:val="Normal"/>
        <w:numPr>
          <w:ilvl w:val="1"/>
          <w:numId w:val="3"/>
        </w:numPr>
        <w:tabs>
          <w:tab w:val="clear" w:pos="708"/>
          <w:tab w:val="left" w:pos="1134" w:leader="none"/>
        </w:tabs>
        <w:spacing w:lineRule="auto" w:line="240"/>
        <w:ind w:left="0" w:firstLine="709"/>
        <w:rPr>
          <w:bCs/>
          <w:sz w:val="24"/>
          <w:szCs w:val="24"/>
        </w:rPr>
      </w:pPr>
      <w:r>
        <w:rPr>
          <w:sz w:val="24"/>
          <w:szCs w:val="24"/>
        </w:rPr>
        <w:t>Гарантийный</w:t>
      </w:r>
      <w:r>
        <w:rPr>
          <w:bCs/>
          <w:sz w:val="24"/>
          <w:szCs w:val="24"/>
        </w:rPr>
        <w:t xml:space="preserve"> срок по Договору составляет  </w:t>
      </w:r>
      <w:r>
        <w:rPr>
          <w:sz w:val="24"/>
          <w:szCs w:val="24"/>
        </w:rPr>
        <w:t xml:space="preserve">36 </w:t>
      </w:r>
      <w:r>
        <w:rPr>
          <w:bCs/>
          <w:sz w:val="24"/>
          <w:szCs w:val="24"/>
        </w:rPr>
        <w:t>(тридцать шесть)</w:t>
      </w:r>
      <w:r>
        <w:rPr>
          <w:sz w:val="24"/>
          <w:szCs w:val="24"/>
        </w:rPr>
        <w:t xml:space="preserve"> месяцев и начинает течь с даты подписания сторонами акта КС-2 либо с даты прекращения (расторжения) Договора. Гарантийный срок может быть продлен в соответствии с условиями Договора.</w:t>
      </w:r>
    </w:p>
    <w:p>
      <w:pPr>
        <w:pStyle w:val="ListParagraph"/>
        <w:numPr>
          <w:ilvl w:val="1"/>
          <w:numId w:val="3"/>
        </w:numPr>
        <w:shd w:val="clear" w:color="auto" w:fill="FFFFFF"/>
        <w:tabs>
          <w:tab w:val="clear" w:pos="708"/>
          <w:tab w:val="left" w:pos="568" w:leader="none"/>
          <w:tab w:val="left" w:pos="1134" w:leader="none"/>
        </w:tabs>
        <w:ind w:left="0" w:firstLine="709"/>
        <w:jc w:val="both"/>
        <w:rPr>
          <w:bCs/>
        </w:rPr>
      </w:pPr>
      <w:r>
        <w:rPr>
          <w:bCs/>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3"/>
        </w:numPr>
        <w:shd w:val="clear" w:color="auto" w:fill="FFFFFF"/>
        <w:tabs>
          <w:tab w:val="clear" w:pos="708"/>
          <w:tab w:val="left" w:pos="1134" w:leader="none"/>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ListParagraph"/>
        <w:numPr>
          <w:ilvl w:val="1"/>
          <w:numId w:val="3"/>
        </w:numPr>
        <w:shd w:val="clear" w:color="auto" w:fill="FFFFFF"/>
        <w:tabs>
          <w:tab w:val="clear" w:pos="708"/>
          <w:tab w:val="left" w:pos="1134" w:leader="none"/>
        </w:tabs>
        <w:ind w:left="0" w:firstLine="709"/>
        <w:jc w:val="both"/>
        <w:rPr>
          <w:bCs/>
        </w:rPr>
      </w:pPr>
      <w:bookmarkStart w:id="20"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0"/>
      <w:r>
        <w:rPr>
          <w:bCs/>
        </w:rPr>
        <w:t xml:space="preserve"> </w:t>
      </w:r>
    </w:p>
    <w:p>
      <w:pPr>
        <w:pStyle w:val="ListParagraph"/>
        <w:numPr>
          <w:ilvl w:val="1"/>
          <w:numId w:val="3"/>
        </w:numPr>
        <w:shd w:val="clear" w:color="auto" w:fill="FFFFFF"/>
        <w:tabs>
          <w:tab w:val="clear" w:pos="708"/>
          <w:tab w:val="left" w:pos="1134" w:leader="none"/>
        </w:tabs>
        <w:ind w:left="0" w:firstLine="709"/>
        <w:jc w:val="both"/>
        <w:rPr>
          <w:bCs/>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3"/>
        </w:numPr>
        <w:shd w:val="clear" w:color="auto" w:fill="FFFFFF"/>
        <w:tabs>
          <w:tab w:val="clear" w:pos="708"/>
          <w:tab w:val="left" w:pos="1134" w:leader="none"/>
        </w:tabs>
        <w:ind w:left="0" w:firstLine="709"/>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в срок, указанный в </w:t>
      </w:r>
      <w:bookmarkStart w:id="21" w:name="OLE_LINK5"/>
      <w:bookmarkStart w:id="22" w:name="OLE_LINK6"/>
      <w:r>
        <w:rPr>
          <w:bCs/>
        </w:rPr>
        <w:t>Акте о недостатках, составленном в порядке, установленном пунктом 7.5 Договора</w:t>
      </w:r>
      <w:bookmarkEnd w:id="21"/>
      <w:bookmarkEnd w:id="22"/>
      <w:r>
        <w:rPr>
          <w:bCs/>
        </w:rPr>
        <w:t>.</w:t>
      </w:r>
      <w:r>
        <w:rPr/>
        <w:t xml:space="preserve"> </w:t>
      </w:r>
    </w:p>
    <w:p>
      <w:pPr>
        <w:pStyle w:val="ListParagraph"/>
        <w:numPr>
          <w:ilvl w:val="1"/>
          <w:numId w:val="3"/>
        </w:numPr>
        <w:shd w:val="clear" w:color="auto" w:fill="FFFFFF"/>
        <w:tabs>
          <w:tab w:val="clear" w:pos="708"/>
          <w:tab w:val="left" w:pos="1134" w:leader="none"/>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3"/>
        </w:numPr>
        <w:shd w:val="clear" w:color="auto" w:fill="FFFFFF"/>
        <w:tabs>
          <w:tab w:val="clear" w:pos="708"/>
          <w:tab w:val="left" w:pos="1134" w:leader="none"/>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pPr>
        <w:pStyle w:val="ListParagraph"/>
        <w:numPr>
          <w:ilvl w:val="1"/>
          <w:numId w:val="3"/>
        </w:numPr>
        <w:shd w:val="clear" w:color="auto" w:fill="FFFFFF"/>
        <w:tabs>
          <w:tab w:val="clear" w:pos="708"/>
          <w:tab w:val="left" w:pos="1134" w:leader="none"/>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pPr>
        <w:pStyle w:val="ListParagraph"/>
        <w:shd w:val="clear" w:color="auto" w:fill="FFFFFF"/>
        <w:tabs>
          <w:tab w:val="clear" w:pos="708"/>
          <w:tab w:val="left" w:pos="1134" w:leader="none"/>
        </w:tabs>
        <w:ind w:left="709" w:hanging="0"/>
        <w:jc w:val="both"/>
        <w:rPr>
          <w:bCs/>
        </w:rPr>
      </w:pPr>
      <w:r>
        <w:rPr>
          <w:bCs/>
        </w:rPr>
      </w:r>
    </w:p>
    <w:p>
      <w:pPr>
        <w:pStyle w:val="ListParagraph"/>
        <w:numPr>
          <w:ilvl w:val="0"/>
          <w:numId w:val="3"/>
        </w:numPr>
        <w:shd w:val="clear" w:color="auto" w:fill="FFFFFF"/>
        <w:tabs>
          <w:tab w:val="clear" w:pos="708"/>
          <w:tab w:val="left" w:pos="426" w:leader="none"/>
        </w:tabs>
        <w:ind w:left="0" w:hanging="0"/>
        <w:jc w:val="center"/>
        <w:rPr>
          <w:b/>
          <w:bCs/>
        </w:rPr>
      </w:pPr>
      <w:r>
        <w:rPr>
          <w:b/>
          <w:bCs/>
        </w:rPr>
        <w:t>Исключительные права и патенты</w:t>
      </w:r>
    </w:p>
    <w:p>
      <w:pPr>
        <w:pStyle w:val="ListParagraph"/>
        <w:numPr>
          <w:ilvl w:val="0"/>
          <w:numId w:val="0"/>
        </w:numPr>
        <w:shd w:val="clear" w:color="auto" w:fill="FFFFFF"/>
        <w:tabs>
          <w:tab w:val="clear" w:pos="708"/>
          <w:tab w:val="left" w:pos="426" w:leader="none"/>
        </w:tabs>
        <w:ind w:left="0" w:hanging="0"/>
        <w:jc w:val="center"/>
        <w:rPr>
          <w:b/>
          <w:bCs/>
        </w:rPr>
      </w:pPr>
      <w:r>
        <w:rPr>
          <w:b/>
          <w:bCs/>
        </w:rPr>
      </w:r>
    </w:p>
    <w:p>
      <w:pPr>
        <w:pStyle w:val="ListParagraph"/>
        <w:numPr>
          <w:ilvl w:val="1"/>
          <w:numId w:val="3"/>
        </w:numPr>
        <w:shd w:val="clear" w:color="auto" w:fill="FFFFFF"/>
        <w:tabs>
          <w:tab w:val="clear" w:pos="708"/>
          <w:tab w:val="left" w:pos="1134" w:leader="none"/>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3"/>
        </w:numPr>
        <w:shd w:val="clear" w:color="auto" w:fill="FFFFFF"/>
        <w:tabs>
          <w:tab w:val="clear" w:pos="708"/>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3"/>
        </w:numPr>
        <w:shd w:val="clear" w:color="auto" w:fill="FFFFFF"/>
        <w:tabs>
          <w:tab w:val="clear" w:pos="708"/>
          <w:tab w:val="left" w:pos="1134" w:leader="none"/>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3"/>
        </w:numPr>
        <w:shd w:val="clear" w:color="auto" w:fill="FFFFFF"/>
        <w:tabs>
          <w:tab w:val="clear" w:pos="708"/>
          <w:tab w:val="left" w:pos="1134" w:leader="none"/>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3"/>
        </w:numPr>
        <w:shd w:val="clear" w:color="auto" w:fill="FFFFFF"/>
        <w:tabs>
          <w:tab w:val="clear" w:pos="708"/>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pPr>
        <w:pStyle w:val="ListParagraph"/>
        <w:numPr>
          <w:ilvl w:val="1"/>
          <w:numId w:val="3"/>
        </w:numPr>
        <w:shd w:val="clear" w:color="auto" w:fill="FFFFFF"/>
        <w:tabs>
          <w:tab w:val="clear" w:pos="708"/>
          <w:tab w:val="left" w:pos="1134" w:leader="none"/>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3"/>
        </w:numPr>
        <w:shd w:val="clear" w:color="auto" w:fill="FFFFFF"/>
        <w:tabs>
          <w:tab w:val="clear" w:pos="708"/>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pPr>
        <w:pStyle w:val="ListParagraph"/>
        <w:shd w:val="clear" w:color="auto" w:fill="FFFFFF"/>
        <w:tabs>
          <w:tab w:val="clear" w:pos="708"/>
          <w:tab w:val="left" w:pos="1134" w:leader="none"/>
        </w:tabs>
        <w:ind w:left="709" w:hanging="0"/>
        <w:jc w:val="both"/>
        <w:rPr>
          <w:bCs/>
        </w:rPr>
      </w:pPr>
      <w:r>
        <w:rPr>
          <w:bCs/>
        </w:rPr>
      </w:r>
    </w:p>
    <w:p>
      <w:pPr>
        <w:pStyle w:val="ListParagraph"/>
        <w:numPr>
          <w:ilvl w:val="0"/>
          <w:numId w:val="3"/>
        </w:numPr>
        <w:shd w:val="clear" w:color="auto" w:fill="FFFFFF"/>
        <w:tabs>
          <w:tab w:val="clear" w:pos="708"/>
          <w:tab w:val="left" w:pos="426" w:leader="none"/>
        </w:tabs>
        <w:ind w:left="0" w:hanging="0"/>
        <w:jc w:val="center"/>
        <w:rPr>
          <w:b/>
          <w:bCs/>
        </w:rPr>
      </w:pPr>
      <w:r>
        <w:rPr>
          <w:b/>
          <w:bCs/>
        </w:rPr>
        <w:t>Конфиденциальность</w:t>
      </w:r>
    </w:p>
    <w:p>
      <w:pPr>
        <w:pStyle w:val="ListParagraph"/>
        <w:numPr>
          <w:ilvl w:val="0"/>
          <w:numId w:val="0"/>
        </w:numPr>
        <w:shd w:val="clear" w:color="auto" w:fill="FFFFFF"/>
        <w:tabs>
          <w:tab w:val="clear" w:pos="708"/>
          <w:tab w:val="left" w:pos="426" w:leader="none"/>
        </w:tabs>
        <w:ind w:left="0" w:hanging="0"/>
        <w:jc w:val="center"/>
        <w:rPr>
          <w:b/>
          <w:bCs/>
        </w:rPr>
      </w:pPr>
      <w:r>
        <w:rPr>
          <w:b/>
          <w:bCs/>
        </w:rPr>
      </w:r>
    </w:p>
    <w:p>
      <w:pPr>
        <w:pStyle w:val="ListParagraph"/>
        <w:numPr>
          <w:ilvl w:val="1"/>
          <w:numId w:val="3"/>
        </w:numPr>
        <w:shd w:val="clear" w:color="auto" w:fill="FFFFFF"/>
        <w:tabs>
          <w:tab w:val="clear" w:pos="708"/>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5"/>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5"/>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3"/>
        </w:numPr>
        <w:shd w:val="clear" w:color="auto" w:fill="FFFFFF"/>
        <w:tabs>
          <w:tab w:val="clear" w:pos="708"/>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3"/>
        </w:numPr>
        <w:shd w:val="clear" w:color="auto" w:fill="FFFFFF"/>
        <w:tabs>
          <w:tab w:val="clear" w:pos="708"/>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3"/>
        </w:numPr>
        <w:shd w:val="clear" w:color="auto" w:fill="FFFFFF"/>
        <w:tabs>
          <w:tab w:val="clear" w:pos="708"/>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3"/>
        </w:numPr>
        <w:shd w:val="clear" w:color="auto" w:fill="FFFFFF"/>
        <w:tabs>
          <w:tab w:val="clear" w:pos="708"/>
          <w:tab w:val="left" w:pos="1134" w:leader="none"/>
        </w:tabs>
        <w:ind w:left="0" w:firstLine="709"/>
        <w:jc w:val="both"/>
        <w:rPr>
          <w:bCs/>
        </w:rPr>
      </w:pPr>
      <w:r>
        <w:rPr>
          <w:bCs/>
        </w:rPr>
        <w:t>Информация может включать в себя, в том числе, но не ограничиваясь:</w:t>
      </w:r>
    </w:p>
    <w:p>
      <w:pPr>
        <w:pStyle w:val="ListParagraph"/>
        <w:numPr>
          <w:ilvl w:val="0"/>
          <w:numId w:val="14"/>
        </w:numPr>
        <w:tabs>
          <w:tab w:val="clear" w:pos="708"/>
          <w:tab w:val="left" w:pos="1418" w:leader="none"/>
        </w:tabs>
        <w:spacing w:lineRule="auto" w:line="240"/>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ListParagraph"/>
        <w:numPr>
          <w:ilvl w:val="0"/>
          <w:numId w:val="14"/>
        </w:numPr>
        <w:tabs>
          <w:tab w:val="clear" w:pos="708"/>
          <w:tab w:val="left" w:pos="1418" w:leader="none"/>
        </w:tabs>
        <w:spacing w:lineRule="auto" w:line="240"/>
        <w:rPr>
          <w:bCs/>
          <w:sz w:val="24"/>
          <w:szCs w:val="24"/>
        </w:rPr>
      </w:pPr>
      <w:r>
        <w:rPr>
          <w:bCs/>
          <w:sz w:val="24"/>
          <w:szCs w:val="24"/>
        </w:rPr>
        <w:t>учетные регистры бухгалтерского учета;</w:t>
      </w:r>
    </w:p>
    <w:p>
      <w:pPr>
        <w:pStyle w:val="ListParagraph"/>
        <w:numPr>
          <w:ilvl w:val="0"/>
          <w:numId w:val="14"/>
        </w:numPr>
        <w:tabs>
          <w:tab w:val="clear" w:pos="708"/>
          <w:tab w:val="left" w:pos="1418" w:leader="none"/>
        </w:tabs>
        <w:spacing w:lineRule="auto" w:line="240"/>
        <w:rPr>
          <w:bCs/>
          <w:sz w:val="24"/>
          <w:szCs w:val="24"/>
        </w:rPr>
      </w:pPr>
      <w:r>
        <w:rPr>
          <w:bCs/>
          <w:sz w:val="24"/>
          <w:szCs w:val="24"/>
        </w:rPr>
        <w:t>бизнес-планы;</w:t>
      </w:r>
    </w:p>
    <w:p>
      <w:pPr>
        <w:pStyle w:val="ListParagraph"/>
        <w:numPr>
          <w:ilvl w:val="0"/>
          <w:numId w:val="14"/>
        </w:numPr>
        <w:tabs>
          <w:tab w:val="clear" w:pos="708"/>
          <w:tab w:val="left" w:pos="1418" w:leader="none"/>
        </w:tabs>
        <w:spacing w:lineRule="auto" w:line="240"/>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ListParagraph"/>
        <w:numPr>
          <w:ilvl w:val="0"/>
          <w:numId w:val="14"/>
        </w:numPr>
        <w:tabs>
          <w:tab w:val="clear" w:pos="708"/>
          <w:tab w:val="left" w:pos="1418" w:leader="none"/>
        </w:tabs>
        <w:spacing w:lineRule="auto" w:line="240"/>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ListParagraph"/>
        <w:numPr>
          <w:ilvl w:val="0"/>
          <w:numId w:val="14"/>
        </w:numPr>
        <w:tabs>
          <w:tab w:val="clear" w:pos="708"/>
          <w:tab w:val="left" w:pos="1418" w:leader="none"/>
        </w:tabs>
        <w:spacing w:lineRule="auto" w:line="240"/>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ListParagraph"/>
        <w:numPr>
          <w:ilvl w:val="0"/>
          <w:numId w:val="14"/>
        </w:numPr>
        <w:tabs>
          <w:tab w:val="clear" w:pos="708"/>
          <w:tab w:val="left" w:pos="1418" w:leader="none"/>
        </w:tabs>
        <w:spacing w:lineRule="auto" w:line="240"/>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ListParagraph"/>
        <w:numPr>
          <w:ilvl w:val="0"/>
          <w:numId w:val="14"/>
        </w:numPr>
        <w:tabs>
          <w:tab w:val="clear" w:pos="708"/>
          <w:tab w:val="left" w:pos="1418" w:leader="none"/>
        </w:tabs>
        <w:spacing w:lineRule="auto" w:line="240"/>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ListParagraph"/>
        <w:numPr>
          <w:ilvl w:val="0"/>
          <w:numId w:val="14"/>
        </w:numPr>
        <w:tabs>
          <w:tab w:val="clear" w:pos="708"/>
          <w:tab w:val="left" w:pos="1418" w:leader="none"/>
        </w:tabs>
        <w:spacing w:lineRule="auto" w:line="240"/>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3"/>
        </w:numPr>
        <w:shd w:val="clear" w:color="auto" w:fill="FFFFFF"/>
        <w:tabs>
          <w:tab w:val="clear" w:pos="708"/>
          <w:tab w:val="left" w:pos="1134" w:leader="none"/>
        </w:tabs>
        <w:ind w:left="0" w:firstLine="709"/>
        <w:jc w:val="both"/>
        <w:rPr>
          <w:bCs/>
        </w:rPr>
      </w:pPr>
      <w:bookmarkStart w:id="23"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23"/>
      <w:r>
        <w:rPr>
          <w:bCs/>
        </w:rPr>
        <w:t xml:space="preserve"> </w:t>
      </w:r>
    </w:p>
    <w:p>
      <w:pPr>
        <w:pStyle w:val="ListParagraph"/>
        <w:numPr>
          <w:ilvl w:val="2"/>
          <w:numId w:val="3"/>
        </w:numPr>
        <w:shd w:val="clear" w:color="auto" w:fill="FFFFFF"/>
        <w:tabs>
          <w:tab w:val="clear" w:pos="708"/>
          <w:tab w:val="left" w:pos="1701"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pPr>
        <w:pStyle w:val="ListParagraph"/>
        <w:numPr>
          <w:ilvl w:val="2"/>
          <w:numId w:val="3"/>
        </w:numPr>
        <w:shd w:val="clear" w:color="auto" w:fill="FFFFFF"/>
        <w:tabs>
          <w:tab w:val="clear" w:pos="708"/>
          <w:tab w:val="left" w:pos="1701"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3"/>
        </w:numPr>
        <w:shd w:val="clear" w:color="auto" w:fill="FFFFFF"/>
        <w:tabs>
          <w:tab w:val="clear" w:pos="708"/>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3"/>
        </w:numPr>
        <w:shd w:val="clear" w:color="auto" w:fill="FFFFFF"/>
        <w:tabs>
          <w:tab w:val="clear" w:pos="708"/>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3"/>
        </w:numPr>
        <w:shd w:val="clear" w:color="auto" w:fill="FFFFFF"/>
        <w:tabs>
          <w:tab w:val="clear" w:pos="708"/>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3"/>
        </w:numPr>
        <w:shd w:val="clear" w:color="auto" w:fill="FFFFFF"/>
        <w:tabs>
          <w:tab w:val="clear" w:pos="708"/>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3"/>
        </w:numPr>
        <w:shd w:val="clear" w:color="auto" w:fill="FFFFFF"/>
        <w:tabs>
          <w:tab w:val="clear" w:pos="708"/>
          <w:tab w:val="left" w:pos="1701" w:leader="none"/>
        </w:tabs>
        <w:ind w:left="0" w:firstLine="709"/>
        <w:jc w:val="both"/>
        <w:rPr>
          <w:bCs/>
        </w:rPr>
      </w:pPr>
      <w:bookmarkStart w:id="24"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4"/>
    </w:p>
    <w:p>
      <w:pPr>
        <w:pStyle w:val="ListParagraph"/>
        <w:numPr>
          <w:ilvl w:val="2"/>
          <w:numId w:val="3"/>
        </w:numPr>
        <w:shd w:val="clear" w:color="auto" w:fill="FFFFFF"/>
        <w:tabs>
          <w:tab w:val="clear" w:pos="708"/>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3"/>
        </w:numPr>
        <w:shd w:val="clear" w:color="auto" w:fill="FFFFFF"/>
        <w:tabs>
          <w:tab w:val="clear" w:pos="708"/>
          <w:tab w:val="left" w:pos="1134" w:leader="none"/>
        </w:tabs>
        <w:ind w:left="0" w:firstLine="709"/>
        <w:jc w:val="both"/>
        <w:rPr>
          <w:bCs/>
        </w:rPr>
      </w:pPr>
      <w:bookmarkStart w:id="25"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5"/>
    </w:p>
    <w:p>
      <w:pPr>
        <w:pStyle w:val="ListParagraph"/>
        <w:numPr>
          <w:ilvl w:val="1"/>
          <w:numId w:val="3"/>
        </w:numPr>
        <w:shd w:val="clear" w:color="auto" w:fill="FFFFFF"/>
        <w:tabs>
          <w:tab w:val="clear" w:pos="708"/>
          <w:tab w:val="left" w:pos="1134" w:leader="none"/>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3"/>
        </w:numPr>
        <w:shd w:val="clear" w:color="auto" w:fill="FFFFFF"/>
        <w:tabs>
          <w:tab w:val="clear" w:pos="708"/>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8"/>
          <w:tab w:val="left" w:pos="284" w:leader="none"/>
        </w:tabs>
        <w:ind w:left="0" w:hanging="0"/>
        <w:rPr>
          <w:b/>
          <w:bCs/>
        </w:rPr>
      </w:pPr>
      <w:r>
        <w:rPr>
          <w:b/>
          <w:bCs/>
        </w:rPr>
      </w:r>
    </w:p>
    <w:p>
      <w:pPr>
        <w:pStyle w:val="ListParagraph"/>
        <w:numPr>
          <w:ilvl w:val="0"/>
          <w:numId w:val="3"/>
        </w:numPr>
        <w:shd w:val="clear" w:color="auto" w:fill="FFFFFF"/>
        <w:tabs>
          <w:tab w:val="clear" w:pos="708"/>
          <w:tab w:val="left" w:pos="426" w:leader="none"/>
        </w:tabs>
        <w:ind w:left="0" w:hanging="0"/>
        <w:jc w:val="center"/>
        <w:rPr>
          <w:b/>
          <w:bCs/>
        </w:rPr>
      </w:pPr>
      <w:r>
        <w:rPr>
          <w:b/>
          <w:bCs/>
        </w:rPr>
        <w:t>Антикоррупционная оговорка</w:t>
      </w:r>
    </w:p>
    <w:p>
      <w:pPr>
        <w:pStyle w:val="ListParagraph"/>
        <w:numPr>
          <w:ilvl w:val="0"/>
          <w:numId w:val="0"/>
        </w:numPr>
        <w:shd w:val="clear" w:color="auto" w:fill="FFFFFF"/>
        <w:tabs>
          <w:tab w:val="clear" w:pos="708"/>
          <w:tab w:val="left" w:pos="426" w:leader="none"/>
        </w:tabs>
        <w:ind w:left="0" w:hanging="0"/>
        <w:jc w:val="center"/>
        <w:rPr>
          <w:b/>
          <w:bCs/>
        </w:rPr>
      </w:pPr>
      <w:r>
        <w:rPr>
          <w:b/>
          <w:bCs/>
        </w:rPr>
      </w:r>
    </w:p>
    <w:p>
      <w:pPr>
        <w:pStyle w:val="ListParagraph"/>
        <w:numPr>
          <w:ilvl w:val="1"/>
          <w:numId w:val="3"/>
        </w:numPr>
        <w:shd w:val="clear" w:color="auto" w:fill="FFFFFF"/>
        <w:tabs>
          <w:tab w:val="clear" w:pos="708"/>
          <w:tab w:val="left" w:pos="1134" w:leader="none"/>
        </w:tabs>
        <w:ind w:left="0" w:firstLine="709"/>
        <w:jc w:val="both"/>
        <w:rPr>
          <w:bCs/>
        </w:rPr>
      </w:pPr>
      <w:r>
        <w:rPr/>
        <w:t>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3"/>
        </w:numPr>
        <w:ind w:left="0" w:firstLine="709"/>
        <w:jc w:val="both"/>
        <w:rPr>
          <w:bCs/>
        </w:rPr>
      </w:pPr>
      <w:r>
        <w:rPr>
          <w:bCs/>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3"/>
        </w:numPr>
        <w:shd w:val="clear" w:color="auto" w:fill="FFFFFF"/>
        <w:tabs>
          <w:tab w:val="clear" w:pos="708"/>
          <w:tab w:val="left" w:pos="1134" w:leader="none"/>
        </w:tabs>
        <w:ind w:left="0" w:firstLine="709"/>
        <w:jc w:val="both"/>
        <w:rPr>
          <w:bCs/>
        </w:rPr>
      </w:pPr>
      <w:r>
        <w:rPr>
          <w:bCs/>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w:t>
      </w:r>
      <w:r>
        <w:rPr/>
        <w:drawing>
          <wp:inline distT="0" distB="0" distL="0" distR="0">
            <wp:extent cx="4445" cy="4445"/>
            <wp:effectExtent l="0" t="0" r="0" b="0"/>
            <wp:docPr id="1" name="Picture 336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367" descr=""/>
                    <pic:cNvPicPr>
                      <a:picLocks noChangeAspect="1" noChangeArrowheads="1"/>
                    </pic:cNvPicPr>
                  </pic:nvPicPr>
                  <pic:blipFill>
                    <a:blip r:embed="rId2"/>
                    <a:stretch>
                      <a:fillRect/>
                    </a:stretch>
                  </pic:blipFill>
                  <pic:spPr bwMode="auto">
                    <a:xfrm>
                      <a:off x="0" y="0"/>
                      <a:ext cx="4445" cy="4445"/>
                    </a:xfrm>
                    <a:prstGeom prst="rect">
                      <a:avLst/>
                    </a:prstGeom>
                  </pic:spPr>
                </pic:pic>
              </a:graphicData>
            </a:graphic>
          </wp:inline>
        </w:drawing>
      </w:r>
      <w:r>
        <w:rPr>
          <w:bCs/>
        </w:rPr>
        <w:t>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3"/>
        </w:numPr>
        <w:shd w:val="clear" w:color="auto" w:fill="FFFFFF"/>
        <w:tabs>
          <w:tab w:val="clear" w:pos="708"/>
          <w:tab w:val="left" w:pos="1134" w:leader="none"/>
        </w:tabs>
        <w:ind w:left="0" w:firstLine="709"/>
        <w:jc w:val="both"/>
        <w:rPr>
          <w:bCs/>
        </w:rPr>
      </w:pPr>
      <w:r>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3"/>
        </w:numPr>
        <w:shd w:val="clear" w:color="auto" w:fill="FFFFFF"/>
        <w:tabs>
          <w:tab w:val="clear" w:pos="708"/>
          <w:tab w:val="left" w:pos="1134" w:leader="none"/>
        </w:tabs>
        <w:ind w:left="0" w:firstLine="709"/>
        <w:jc w:val="both"/>
        <w:rPr>
          <w:bCs/>
        </w:rPr>
      </w:pPr>
      <w:r>
        <w:rPr>
          <w:bCs/>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pPr>
        <w:pStyle w:val="ListParagraph"/>
        <w:numPr>
          <w:ilvl w:val="1"/>
          <w:numId w:val="3"/>
        </w:numPr>
        <w:shd w:val="clear" w:color="auto" w:fill="FFFFFF"/>
        <w:tabs>
          <w:tab w:val="clear" w:pos="708"/>
          <w:tab w:val="left" w:pos="1134" w:leader="none"/>
        </w:tabs>
        <w:ind w:left="0" w:firstLine="709"/>
        <w:jc w:val="both"/>
        <w:rPr>
          <w:bCs/>
        </w:rPr>
      </w:pPr>
      <w:r>
        <w:rPr>
          <w:bCs/>
        </w:rPr>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pPr>
        <w:pStyle w:val="ListParagraph"/>
        <w:numPr>
          <w:ilvl w:val="1"/>
          <w:numId w:val="3"/>
        </w:numPr>
        <w:shd w:val="clear" w:color="auto" w:fill="FFFFFF"/>
        <w:tabs>
          <w:tab w:val="clear" w:pos="708"/>
          <w:tab w:val="left" w:pos="1134" w:leader="none"/>
        </w:tabs>
        <w:ind w:left="0" w:firstLine="709"/>
        <w:jc w:val="both"/>
        <w:rPr>
          <w:bCs/>
        </w:rPr>
      </w:pPr>
      <w:r>
        <w:rPr>
          <w:bCs/>
        </w:rPr>
        <w:t>Каналы связи Линия доверия Группы РусГидро:</w:t>
      </w:r>
      <w:r>
        <w:rPr>
          <w:color w:val="000000"/>
          <w:sz w:val="28"/>
          <w:szCs w:val="22"/>
        </w:rPr>
        <w:t xml:space="preserve"> </w:t>
      </w:r>
    </w:p>
    <w:p>
      <w:pPr>
        <w:pStyle w:val="ListParagraph"/>
        <w:numPr>
          <w:ilvl w:val="2"/>
          <w:numId w:val="6"/>
        </w:numPr>
        <w:shd w:val="clear" w:color="auto" w:fill="FFFFFF"/>
        <w:tabs>
          <w:tab w:val="clear" w:pos="708"/>
          <w:tab w:val="left" w:pos="1134" w:leader="none"/>
        </w:tabs>
        <w:jc w:val="both"/>
        <w:rPr>
          <w:bCs/>
        </w:rPr>
      </w:pPr>
      <w:r>
        <w:rPr>
          <w:bCs/>
        </w:rPr>
        <w:t xml:space="preserve">Электронная почта: </w:t>
      </w:r>
      <w:hyperlink r:id="rId3" w:tgtFrame="mailto:ld@rushydro.ru">
        <w:r>
          <w:rPr>
            <w:rStyle w:val="Hyperlink"/>
            <w:bCs/>
          </w:rPr>
          <w:t>ld@rushydro.ru</w:t>
        </w:r>
      </w:hyperlink>
      <w:r>
        <w:rPr>
          <w:bCs/>
        </w:rPr>
        <w:t>;</w:t>
      </w:r>
    </w:p>
    <w:p>
      <w:pPr>
        <w:pStyle w:val="ListParagraph"/>
        <w:numPr>
          <w:ilvl w:val="2"/>
          <w:numId w:val="6"/>
        </w:numPr>
        <w:shd w:val="clear" w:color="auto" w:fill="FFFFFF"/>
        <w:tabs>
          <w:tab w:val="clear" w:pos="708"/>
          <w:tab w:val="left" w:pos="1134" w:leader="none"/>
        </w:tabs>
        <w:ind w:left="0" w:firstLine="708"/>
        <w:jc w:val="both"/>
        <w:rPr>
          <w:bCs/>
        </w:rPr>
      </w:pPr>
      <w:r>
        <w:rPr>
          <w:bCs/>
        </w:rPr>
        <w:t>Специальная форма «обратной связи», размещенная на официальном сайте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6"/>
        </w:numPr>
        <w:shd w:val="clear" w:color="auto" w:fill="FFFFFF"/>
        <w:tabs>
          <w:tab w:val="clear" w:pos="708"/>
          <w:tab w:val="left" w:pos="1134" w:leader="none"/>
        </w:tabs>
        <w:ind w:left="0" w:firstLine="709"/>
        <w:jc w:val="both"/>
        <w:rPr/>
      </w:pPr>
      <w:r>
        <w:rPr>
          <w:bCs/>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b/>
          <w:sz w:val="24"/>
          <w:szCs w:val="24"/>
        </w:rPr>
      </w:pPr>
      <w:r>
        <w:rPr>
          <w:b/>
          <w:sz w:val="24"/>
          <w:szCs w:val="24"/>
        </w:rPr>
      </w:r>
    </w:p>
    <w:p>
      <w:pPr>
        <w:pStyle w:val="ListParagraph"/>
        <w:numPr>
          <w:ilvl w:val="0"/>
          <w:numId w:val="3"/>
        </w:numPr>
        <w:shd w:val="clear" w:color="auto" w:fill="FFFFFF"/>
        <w:tabs>
          <w:tab w:val="clear" w:pos="708"/>
          <w:tab w:val="left" w:pos="426" w:leader="none"/>
        </w:tabs>
        <w:ind w:left="0" w:hanging="0"/>
        <w:jc w:val="center"/>
        <w:rPr>
          <w:b/>
          <w:bCs/>
        </w:rPr>
      </w:pPr>
      <w:r>
        <w:rPr>
          <w:b/>
          <w:bCs/>
        </w:rPr>
        <w:t>Обстоятельства непреодолимой силы (форс-мажор)</w:t>
      </w:r>
    </w:p>
    <w:p>
      <w:pPr>
        <w:pStyle w:val="ListParagraph"/>
        <w:numPr>
          <w:ilvl w:val="0"/>
          <w:numId w:val="0"/>
        </w:numPr>
        <w:shd w:val="clear" w:color="auto" w:fill="FFFFFF"/>
        <w:tabs>
          <w:tab w:val="clear" w:pos="708"/>
          <w:tab w:val="left" w:pos="426" w:leader="none"/>
        </w:tabs>
        <w:ind w:left="0" w:hanging="0"/>
        <w:jc w:val="center"/>
        <w:rPr>
          <w:b/>
          <w:bCs/>
        </w:rPr>
      </w:pPr>
      <w:r>
        <w:rPr>
          <w:b/>
          <w:bCs/>
        </w:rPr>
      </w:r>
    </w:p>
    <w:p>
      <w:pPr>
        <w:pStyle w:val="ListParagraph"/>
        <w:numPr>
          <w:ilvl w:val="1"/>
          <w:numId w:val="3"/>
        </w:numPr>
        <w:shd w:val="clear" w:color="auto" w:fill="FFFFFF"/>
        <w:tabs>
          <w:tab w:val="clear" w:pos="708"/>
          <w:tab w:val="left" w:pos="1134" w:leader="none"/>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3"/>
        </w:numPr>
        <w:shd w:val="clear" w:color="auto" w:fill="FFFFFF"/>
        <w:tabs>
          <w:tab w:val="clear" w:pos="708"/>
          <w:tab w:val="left" w:pos="1134" w:leader="none"/>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3"/>
        </w:numPr>
        <w:shd w:val="clear" w:color="auto" w:fill="FFFFFF"/>
        <w:tabs>
          <w:tab w:val="clear" w:pos="708"/>
          <w:tab w:val="left" w:pos="1134" w:leader="none"/>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3"/>
        </w:numPr>
        <w:shd w:val="clear" w:color="auto" w:fill="FFFFFF"/>
        <w:ind w:left="0" w:firstLine="709"/>
        <w:jc w:val="both"/>
        <w:rPr>
          <w:bCs/>
        </w:rPr>
      </w:pPr>
      <w:r>
        <w:rPr>
          <w:bCs/>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3"/>
        </w:numPr>
        <w:shd w:val="clear" w:color="auto" w:fill="FFFFFF"/>
        <w:tabs>
          <w:tab w:val="clear" w:pos="708"/>
          <w:tab w:val="left" w:pos="1134" w:leader="none"/>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3"/>
        </w:numPr>
        <w:shd w:val="clear" w:color="auto" w:fill="FFFFFF"/>
        <w:tabs>
          <w:tab w:val="clear" w:pos="708"/>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3"/>
        </w:numPr>
        <w:shd w:val="clear" w:color="auto" w:fill="FFFFFF"/>
        <w:tabs>
          <w:tab w:val="clear" w:pos="708"/>
          <w:tab w:val="left" w:pos="426" w:leader="none"/>
        </w:tabs>
        <w:ind w:left="0" w:hanging="0"/>
        <w:jc w:val="center"/>
        <w:rPr>
          <w:b/>
          <w:bCs/>
        </w:rPr>
      </w:pPr>
      <w:r>
        <w:rPr>
          <w:b/>
          <w:bCs/>
        </w:rPr>
        <w:t>Особые положения</w:t>
      </w:r>
    </w:p>
    <w:p>
      <w:pPr>
        <w:pStyle w:val="ListParagraph"/>
        <w:numPr>
          <w:ilvl w:val="0"/>
          <w:numId w:val="0"/>
        </w:numPr>
        <w:shd w:val="clear" w:color="auto" w:fill="FFFFFF"/>
        <w:tabs>
          <w:tab w:val="clear" w:pos="708"/>
          <w:tab w:val="left" w:pos="426" w:leader="none"/>
        </w:tabs>
        <w:ind w:left="0" w:hanging="0"/>
        <w:jc w:val="center"/>
        <w:rPr>
          <w:b/>
          <w:bCs/>
        </w:rPr>
      </w:pPr>
      <w:r>
        <w:rPr>
          <w:b/>
          <w:bCs/>
        </w:rPr>
      </w:r>
    </w:p>
    <w:p>
      <w:pPr>
        <w:pStyle w:val="ListParagraph"/>
        <w:numPr>
          <w:ilvl w:val="1"/>
          <w:numId w:val="3"/>
        </w:numPr>
        <w:shd w:val="clear" w:color="auto" w:fill="FFFFFF"/>
        <w:tabs>
          <w:tab w:val="clear" w:pos="708"/>
          <w:tab w:val="left" w:pos="1134" w:leader="none"/>
        </w:tabs>
        <w:ind w:left="0" w:firstLine="709"/>
        <w:jc w:val="both"/>
        <w:rPr>
          <w:bCs/>
        </w:rPr>
      </w:pPr>
      <w:bookmarkStart w:id="26"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5"/>
        </w:numPr>
        <w:shd w:val="clear" w:color="auto" w:fill="FFFFFF"/>
        <w:tabs>
          <w:tab w:val="clear" w:pos="708"/>
          <w:tab w:val="left" w:pos="1134" w:leader="none"/>
        </w:tabs>
        <w:ind w:left="283" w:right="0" w:hanging="283"/>
        <w:jc w:val="both"/>
        <w:rPr>
          <w:bCs/>
        </w:rPr>
      </w:pP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4" w:tgtFrame="consultantplus://offline/ref=94D5CE8889791A29DE57299515463A9D6134D8237B999C803E6F853513x2A2P">
        <w:r>
          <w:rPr>
            <w:bCs/>
          </w:rPr>
          <w:t>№ 18162/09</w:t>
        </w:r>
      </w:hyperlink>
      <w:r>
        <w:rPr>
          <w:bCs/>
        </w:rPr>
        <w:t xml:space="preserve"> и от 25.05.2010 </w:t>
      </w:r>
      <w:hyperlink r:id="rId5" w:tgtFrame="consultantplus://offline/ref=94D5CE8889791A29DE57299515463A9D6135D2287D929C803E6F853513x2A2P">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5"/>
        </w:numPr>
        <w:shd w:val="clear" w:color="auto" w:fill="FFFFFF"/>
        <w:tabs>
          <w:tab w:val="clear" w:pos="708"/>
          <w:tab w:val="left" w:pos="1134" w:leader="none"/>
        </w:tabs>
        <w:ind w:left="283" w:right="0" w:hanging="283"/>
        <w:jc w:val="both"/>
        <w:rPr>
          <w:bCs/>
        </w:rPr>
      </w:pPr>
      <w:r>
        <w:rPr>
          <w:bCs/>
        </w:rPr>
        <w:t xml:space="preserve">соответствующие </w:t>
      </w:r>
      <w:hyperlink r:id="rId6" w:tgtFrame="consultantplus://offline/ref=79440D5123ABA6A25F43346AB59DBAAC7032C8E1556DA64FAED62E167F76889C2B7C475C32EFC59BJ8rDH">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6"/>
    </w:p>
    <w:p>
      <w:pPr>
        <w:pStyle w:val="ListParagraph"/>
        <w:numPr>
          <w:ilvl w:val="1"/>
          <w:numId w:val="3"/>
        </w:numPr>
        <w:shd w:val="clear" w:color="auto" w:fill="FFFFFF"/>
        <w:tabs>
          <w:tab w:val="clear" w:pos="708"/>
          <w:tab w:val="left" w:pos="1134" w:leader="none"/>
        </w:tabs>
        <w:ind w:left="0" w:firstLine="709"/>
        <w:jc w:val="both"/>
        <w:rPr>
          <w:bCs/>
        </w:rPr>
      </w:pPr>
      <w:bookmarkStart w:id="27"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27"/>
    </w:p>
    <w:p>
      <w:pPr>
        <w:pStyle w:val="ListParagraph"/>
        <w:numPr>
          <w:ilvl w:val="1"/>
          <w:numId w:val="3"/>
        </w:numPr>
        <w:shd w:val="clear" w:color="auto" w:fill="FFFFFF"/>
        <w:tabs>
          <w:tab w:val="clear" w:pos="708"/>
          <w:tab w:val="left" w:pos="1134" w:leader="none"/>
        </w:tabs>
        <w:ind w:left="0" w:firstLine="709"/>
        <w:jc w:val="both"/>
        <w:rPr>
          <w:bCs/>
        </w:rPr>
      </w:pPr>
      <w:bookmarkStart w:id="28" w:name="_Ref361337948"/>
      <w:r>
        <w:rPr>
          <w:bCs/>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8"/>
    </w:p>
    <w:p>
      <w:pPr>
        <w:pStyle w:val="ListParagraph"/>
        <w:numPr>
          <w:ilvl w:val="1"/>
          <w:numId w:val="3"/>
        </w:numPr>
        <w:shd w:val="clear" w:color="auto" w:fill="FFFFFF"/>
        <w:tabs>
          <w:tab w:val="clear" w:pos="708"/>
          <w:tab w:val="left" w:pos="1134" w:leader="none"/>
        </w:tabs>
        <w:ind w:left="0" w:firstLine="709"/>
        <w:jc w:val="both"/>
        <w:rPr>
          <w:bCs/>
        </w:rPr>
      </w:pPr>
      <w:bookmarkStart w:id="29"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29"/>
    </w:p>
    <w:p>
      <w:pPr>
        <w:pStyle w:val="ListParagraph"/>
        <w:numPr>
          <w:ilvl w:val="1"/>
          <w:numId w:val="3"/>
        </w:numPr>
        <w:shd w:val="clear" w:color="auto" w:fill="FFFFFF"/>
        <w:tabs>
          <w:tab w:val="clear" w:pos="708"/>
          <w:tab w:val="left" w:pos="1134" w:leader="none"/>
        </w:tabs>
        <w:ind w:left="0" w:firstLine="709"/>
        <w:jc w:val="both"/>
        <w:rPr>
          <w:bCs/>
        </w:rPr>
      </w:pPr>
      <w:bookmarkStart w:id="30" w:name="_Ref373243071"/>
      <w:r>
        <w:rPr>
          <w:bCs/>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0"/>
    </w:p>
    <w:p>
      <w:pPr>
        <w:pStyle w:val="ListParagraph"/>
        <w:numPr>
          <w:ilvl w:val="1"/>
          <w:numId w:val="3"/>
        </w:numPr>
        <w:shd w:val="clear" w:color="auto" w:fill="FFFFFF"/>
        <w:tabs>
          <w:tab w:val="clear" w:pos="708"/>
          <w:tab w:val="left" w:pos="1134" w:leader="none"/>
        </w:tabs>
        <w:ind w:left="0" w:firstLine="709"/>
        <w:jc w:val="both"/>
        <w:rPr>
          <w:bCs/>
        </w:rPr>
      </w:pPr>
      <w:bookmarkStart w:id="31"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1"/>
    </w:p>
    <w:p>
      <w:pPr>
        <w:pStyle w:val="ListParagraph"/>
        <w:numPr>
          <w:ilvl w:val="1"/>
          <w:numId w:val="3"/>
        </w:numPr>
        <w:shd w:val="clear" w:color="auto" w:fill="FFFFFF"/>
        <w:tabs>
          <w:tab w:val="clear" w:pos="708"/>
          <w:tab w:val="left" w:pos="1134" w:leader="none"/>
        </w:tabs>
        <w:ind w:left="0" w:firstLine="709"/>
        <w:jc w:val="both"/>
        <w:rPr>
          <w:bCs/>
        </w:rPr>
      </w:pPr>
      <w:r>
        <w:rPr>
          <w:bCs/>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1134" w:leader="none"/>
        </w:tabs>
        <w:ind w:left="0" w:firstLine="709"/>
        <w:jc w:val="both"/>
        <w:rPr>
          <w:bCs/>
        </w:rPr>
      </w:pPr>
      <w:r>
        <w:rPr>
          <w:bCs/>
        </w:rPr>
      </w:r>
    </w:p>
    <w:p>
      <w:pPr>
        <w:pStyle w:val="ListParagraph"/>
        <w:numPr>
          <w:ilvl w:val="0"/>
          <w:numId w:val="3"/>
        </w:numPr>
        <w:shd w:val="clear" w:color="auto" w:fill="FFFFFF"/>
        <w:tabs>
          <w:tab w:val="clear" w:pos="708"/>
          <w:tab w:val="left" w:pos="426" w:leader="none"/>
        </w:tabs>
        <w:ind w:left="0" w:hanging="0"/>
        <w:jc w:val="center"/>
        <w:rPr>
          <w:b/>
        </w:rPr>
      </w:pPr>
      <w:r>
        <w:rPr>
          <w:b/>
          <w:bCs/>
        </w:rPr>
        <w:t>Заверения</w:t>
      </w:r>
      <w:r>
        <w:rPr>
          <w:b/>
        </w:rPr>
        <w:t xml:space="preserve"> Сторон</w:t>
      </w:r>
    </w:p>
    <w:p>
      <w:pPr>
        <w:pStyle w:val="ListParagraph"/>
        <w:numPr>
          <w:ilvl w:val="0"/>
          <w:numId w:val="0"/>
        </w:numPr>
        <w:shd w:val="clear" w:color="auto" w:fill="FFFFFF"/>
        <w:tabs>
          <w:tab w:val="clear" w:pos="708"/>
          <w:tab w:val="left" w:pos="426" w:leader="none"/>
        </w:tabs>
        <w:ind w:left="0" w:hanging="0"/>
        <w:jc w:val="center"/>
        <w:rPr>
          <w:b/>
        </w:rPr>
      </w:pPr>
      <w:r>
        <w:rPr>
          <w:b/>
        </w:rPr>
      </w:r>
    </w:p>
    <w:p>
      <w:pPr>
        <w:pStyle w:val="ListParagraph"/>
        <w:numPr>
          <w:ilvl w:val="1"/>
          <w:numId w:val="3"/>
        </w:numPr>
        <w:shd w:val="clear" w:color="auto" w:fill="FFFFFF"/>
        <w:tabs>
          <w:tab w:val="clear" w:pos="708"/>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16"/>
        </w:numPr>
        <w:shd w:val="clear" w:color="auto" w:fill="FFFFFF"/>
        <w:tabs>
          <w:tab w:val="clear" w:pos="708"/>
          <w:tab w:val="left" w:pos="1418" w:leader="none"/>
        </w:tabs>
        <w:ind w:left="283" w:right="0" w:hanging="283"/>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16"/>
        </w:numPr>
        <w:shd w:val="clear" w:color="auto" w:fill="FFFFFF"/>
        <w:tabs>
          <w:tab w:val="clear" w:pos="708"/>
          <w:tab w:val="left" w:pos="1418" w:leader="none"/>
        </w:tabs>
        <w:ind w:left="283" w:right="0" w:hanging="283"/>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16"/>
        </w:numPr>
        <w:shd w:val="clear" w:color="auto" w:fill="FFFFFF"/>
        <w:tabs>
          <w:tab w:val="clear" w:pos="708"/>
          <w:tab w:val="left" w:pos="1418" w:leader="none"/>
        </w:tabs>
        <w:ind w:left="283" w:right="0" w:hanging="283"/>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16"/>
        </w:numPr>
        <w:shd w:val="clear" w:color="auto" w:fill="FFFFFF"/>
        <w:tabs>
          <w:tab w:val="clear" w:pos="708"/>
          <w:tab w:val="left" w:pos="1418" w:leader="none"/>
        </w:tabs>
        <w:ind w:left="283" w:right="0" w:hanging="283"/>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16"/>
        </w:numPr>
        <w:shd w:val="clear" w:color="auto" w:fill="FFFFFF"/>
        <w:tabs>
          <w:tab w:val="clear" w:pos="708"/>
          <w:tab w:val="left" w:pos="1418" w:leader="none"/>
        </w:tabs>
        <w:ind w:left="283" w:right="0" w:hanging="283"/>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3"/>
        </w:numPr>
        <w:shd w:val="clear" w:color="auto" w:fill="FFFFFF"/>
        <w:tabs>
          <w:tab w:val="clear" w:pos="708"/>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17"/>
        </w:numPr>
        <w:shd w:val="clear" w:color="auto" w:fill="FFFFFF"/>
        <w:tabs>
          <w:tab w:val="clear" w:pos="708"/>
          <w:tab w:val="left" w:pos="1418" w:leader="none"/>
        </w:tabs>
        <w:ind w:left="283" w:right="0" w:hanging="283"/>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7"/>
        </w:numPr>
        <w:shd w:val="clear" w:color="auto" w:fill="FFFFFF"/>
        <w:tabs>
          <w:tab w:val="clear" w:pos="708"/>
          <w:tab w:val="left" w:pos="1418" w:leader="none"/>
        </w:tabs>
        <w:ind w:left="283" w:right="0" w:hanging="283"/>
        <w:jc w:val="both"/>
        <w:rPr/>
      </w:pPr>
      <w:r>
        <w:rPr/>
        <w:t>руководителем Подрядчика является лицо, не являющееся массовым руководителем;</w:t>
      </w:r>
    </w:p>
    <w:p>
      <w:pPr>
        <w:pStyle w:val="ListParagraph"/>
        <w:numPr>
          <w:ilvl w:val="0"/>
          <w:numId w:val="17"/>
        </w:numPr>
        <w:shd w:val="clear" w:color="auto" w:fill="FFFFFF"/>
        <w:tabs>
          <w:tab w:val="clear" w:pos="708"/>
          <w:tab w:val="left" w:pos="1418" w:leader="none"/>
        </w:tabs>
        <w:ind w:left="283" w:right="0" w:hanging="283"/>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7"/>
        </w:numPr>
        <w:shd w:val="clear" w:color="auto" w:fill="FFFFFF"/>
        <w:tabs>
          <w:tab w:val="clear" w:pos="708"/>
          <w:tab w:val="left" w:pos="1418" w:leader="none"/>
        </w:tabs>
        <w:ind w:left="283" w:right="0" w:hanging="283"/>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7"/>
        </w:numPr>
        <w:shd w:val="clear" w:color="auto" w:fill="FFFFFF"/>
        <w:tabs>
          <w:tab w:val="clear" w:pos="708"/>
          <w:tab w:val="left" w:pos="1418" w:leader="none"/>
        </w:tabs>
        <w:ind w:left="283" w:right="0" w:hanging="283"/>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17"/>
        </w:numPr>
        <w:shd w:val="clear" w:color="auto" w:fill="FFFFFF"/>
        <w:tabs>
          <w:tab w:val="clear" w:pos="708"/>
          <w:tab w:val="left" w:pos="1418" w:leader="none"/>
        </w:tabs>
        <w:ind w:left="283" w:right="0" w:hanging="283"/>
        <w:jc w:val="both"/>
        <w:rPr/>
      </w:pPr>
      <w:r>
        <w:rP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pPr>
        <w:pStyle w:val="ListParagraph"/>
        <w:numPr>
          <w:ilvl w:val="0"/>
          <w:numId w:val="17"/>
        </w:numPr>
        <w:shd w:val="clear" w:color="auto" w:fill="FFFFFF"/>
        <w:tabs>
          <w:tab w:val="clear" w:pos="708"/>
          <w:tab w:val="left" w:pos="1418" w:leader="none"/>
        </w:tabs>
        <w:ind w:left="283" w:right="0" w:hanging="283"/>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7"/>
        </w:numPr>
        <w:shd w:val="clear" w:color="auto" w:fill="FFFFFF"/>
        <w:tabs>
          <w:tab w:val="clear" w:pos="708"/>
          <w:tab w:val="left" w:pos="1418" w:leader="none"/>
        </w:tabs>
        <w:ind w:left="283" w:right="0" w:hanging="283"/>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17"/>
        </w:numPr>
        <w:shd w:val="clear" w:color="auto" w:fill="FFFFFF"/>
        <w:tabs>
          <w:tab w:val="clear" w:pos="708"/>
          <w:tab w:val="left" w:pos="1418" w:leader="none"/>
        </w:tabs>
        <w:ind w:left="283" w:right="0" w:hanging="283"/>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7"/>
        </w:numPr>
        <w:shd w:val="clear" w:color="auto" w:fill="FFFFFF"/>
        <w:tabs>
          <w:tab w:val="clear" w:pos="708"/>
          <w:tab w:val="left" w:pos="1418" w:leader="none"/>
        </w:tabs>
        <w:ind w:left="283" w:right="0" w:hanging="283"/>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7"/>
        </w:numPr>
        <w:shd w:val="clear" w:color="auto" w:fill="FFFFFF"/>
        <w:tabs>
          <w:tab w:val="clear" w:pos="708"/>
          <w:tab w:val="left" w:pos="1418" w:leader="none"/>
        </w:tabs>
        <w:ind w:left="283" w:right="0" w:hanging="283"/>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3"/>
        </w:numPr>
        <w:spacing w:lineRule="auto" w:line="240"/>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3"/>
        </w:numPr>
        <w:shd w:val="clear" w:color="auto" w:fill="FFFFFF"/>
        <w:tabs>
          <w:tab w:val="clear" w:pos="708"/>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3"/>
        </w:numPr>
        <w:shd w:val="clear" w:color="auto" w:fill="FFFFFF"/>
        <w:tabs>
          <w:tab w:val="clear" w:pos="708"/>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left="709" w:hanging="0"/>
        <w:jc w:val="both"/>
        <w:rPr>
          <w:b/>
        </w:rPr>
      </w:pPr>
      <w:r>
        <w:rPr>
          <w:b/>
        </w:rPr>
      </w:r>
    </w:p>
    <w:p>
      <w:pPr>
        <w:pStyle w:val="ListParagraph"/>
        <w:numPr>
          <w:ilvl w:val="0"/>
          <w:numId w:val="3"/>
        </w:numPr>
        <w:shd w:val="clear" w:color="auto" w:fill="FFFFFF"/>
        <w:tabs>
          <w:tab w:val="clear" w:pos="708"/>
          <w:tab w:val="left" w:pos="426" w:leader="none"/>
        </w:tabs>
        <w:ind w:left="0" w:hanging="0"/>
        <w:jc w:val="center"/>
        <w:rPr>
          <w:b/>
        </w:rPr>
      </w:pPr>
      <w:r>
        <w:rPr>
          <w:b/>
          <w:bCs/>
        </w:rPr>
        <w:t>П</w:t>
      </w:r>
      <w:r>
        <w:rPr>
          <w:b/>
        </w:rPr>
        <w:t>рекращение (расторжение) Договора</w:t>
      </w:r>
    </w:p>
    <w:p>
      <w:pPr>
        <w:pStyle w:val="ListParagraph"/>
        <w:numPr>
          <w:ilvl w:val="0"/>
          <w:numId w:val="0"/>
        </w:numPr>
        <w:shd w:val="clear" w:color="auto" w:fill="FFFFFF"/>
        <w:tabs>
          <w:tab w:val="clear" w:pos="708"/>
          <w:tab w:val="left" w:pos="426" w:leader="none"/>
        </w:tabs>
        <w:ind w:left="0" w:hanging="0"/>
        <w:jc w:val="center"/>
        <w:rPr>
          <w:b/>
        </w:rPr>
      </w:pPr>
      <w:r>
        <w:rPr>
          <w:b/>
        </w:rPr>
      </w:r>
    </w:p>
    <w:p>
      <w:pPr>
        <w:pStyle w:val="ListParagraph"/>
        <w:numPr>
          <w:ilvl w:val="1"/>
          <w:numId w:val="3"/>
        </w:numPr>
        <w:shd w:val="clear" w:color="auto" w:fill="FFFFFF"/>
        <w:tabs>
          <w:tab w:val="clear" w:pos="708"/>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3"/>
        </w:numPr>
        <w:shd w:val="clear" w:color="auto" w:fill="FFFFFF"/>
        <w:tabs>
          <w:tab w:val="clear" w:pos="708"/>
          <w:tab w:val="left" w:pos="1134" w:leader="none"/>
        </w:tabs>
        <w:ind w:left="0" w:firstLine="709"/>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3"/>
        </w:numPr>
        <w:shd w:val="clear" w:color="auto" w:fill="FFFFFF"/>
        <w:tabs>
          <w:tab w:val="clear" w:pos="708"/>
          <w:tab w:val="left" w:pos="1134" w:leader="none"/>
        </w:tabs>
        <w:ind w:left="0" w:firstLine="709"/>
        <w:jc w:val="both"/>
        <w:rPr/>
      </w:pPr>
      <w:r>
        <w:rPr/>
        <w:t>В случае существенного нарушения Договора Подрядчиком Заказчик вправе в одностороннем внесудебном порядке расторгнуть Договор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3"/>
        </w:numPr>
        <w:shd w:val="clear" w:color="auto" w:fill="FFFFFF"/>
        <w:tabs>
          <w:tab w:val="clear" w:pos="708"/>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18"/>
        </w:numPr>
        <w:tabs>
          <w:tab w:val="clear" w:pos="708"/>
          <w:tab w:val="left" w:pos="1134" w:leader="none"/>
        </w:tabs>
        <w:ind w:left="283" w:right="23" w:hanging="283"/>
        <w:jc w:val="both"/>
        <w:rPr/>
      </w:pPr>
      <w:r>
        <w:rPr/>
        <w:t>нарушение Подрядчиком начального, промежуточного и конечного сроков выполнения Работ по Договору более чем на 30 (тридцать) календарных дней по причинам, не зависящим от Заказчика;</w:t>
      </w:r>
    </w:p>
    <w:p>
      <w:pPr>
        <w:pStyle w:val="ListParagraph"/>
        <w:numPr>
          <w:ilvl w:val="0"/>
          <w:numId w:val="18"/>
        </w:numPr>
        <w:tabs>
          <w:tab w:val="clear" w:pos="708"/>
          <w:tab w:val="left" w:pos="1134" w:leader="none"/>
        </w:tabs>
        <w:ind w:left="283" w:right="23" w:hanging="283"/>
        <w:jc w:val="both"/>
        <w:rPr/>
      </w:pPr>
      <w:r>
        <w:rPr/>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30 (тридцать) календарных дней либо такие недостатки являются неустранимыми;</w:t>
      </w:r>
    </w:p>
    <w:p>
      <w:pPr>
        <w:pStyle w:val="ListParagraph"/>
        <w:numPr>
          <w:ilvl w:val="0"/>
          <w:numId w:val="18"/>
        </w:numPr>
        <w:tabs>
          <w:tab w:val="clear" w:pos="708"/>
          <w:tab w:val="left" w:pos="1134" w:leader="none"/>
        </w:tabs>
        <w:ind w:left="283" w:right="23" w:hanging="283"/>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18"/>
        </w:numPr>
        <w:tabs>
          <w:tab w:val="clear" w:pos="708"/>
          <w:tab w:val="left" w:pos="1134" w:leader="none"/>
        </w:tabs>
        <w:ind w:left="283" w:right="23" w:hanging="283"/>
        <w:jc w:val="both"/>
        <w:rPr/>
      </w:pPr>
      <w:r>
        <w:rPr/>
        <w:t>принятие актов государственных органов или организаций, лишающих Подрядчика в установленном порядке права на производство Работ по Договору;</w:t>
      </w:r>
    </w:p>
    <w:p>
      <w:pPr>
        <w:pStyle w:val="ListParagraph"/>
        <w:numPr>
          <w:ilvl w:val="0"/>
          <w:numId w:val="18"/>
        </w:numPr>
        <w:tabs>
          <w:tab w:val="clear" w:pos="708"/>
          <w:tab w:val="left" w:pos="1134" w:leader="none"/>
        </w:tabs>
        <w:ind w:left="283" w:right="23" w:hanging="283"/>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18"/>
        </w:numPr>
        <w:tabs>
          <w:tab w:val="clear" w:pos="708"/>
          <w:tab w:val="left" w:pos="1134" w:leader="none"/>
        </w:tabs>
        <w:ind w:left="283" w:right="23" w:hanging="283"/>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18"/>
        </w:numPr>
        <w:tabs>
          <w:tab w:val="clear" w:pos="708"/>
          <w:tab w:val="left" w:pos="1134" w:leader="none"/>
        </w:tabs>
        <w:ind w:left="283" w:right="23" w:hanging="283"/>
        <w:jc w:val="both"/>
        <w:rPr/>
      </w:pPr>
      <w:r>
        <w:rPr/>
        <w:t>нарушение более чем на 30 (тридцать) календарных дней сроков предоставления документов, подтверждающих обеспечение обязательств по возврату ей по Договору, отказ в предоставлении Заказчику таких документов;</w:t>
      </w:r>
    </w:p>
    <w:p>
      <w:pPr>
        <w:pStyle w:val="ListParagraph"/>
        <w:numPr>
          <w:ilvl w:val="0"/>
          <w:numId w:val="18"/>
        </w:numPr>
        <w:tabs>
          <w:tab w:val="clear" w:pos="708"/>
          <w:tab w:val="left" w:pos="1134" w:leader="none"/>
        </w:tabs>
        <w:ind w:left="283" w:right="23" w:hanging="283"/>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pPr>
        <w:pStyle w:val="ListParagraph"/>
        <w:numPr>
          <w:ilvl w:val="1"/>
          <w:numId w:val="3"/>
        </w:numPr>
        <w:tabs>
          <w:tab w:val="clear" w:pos="708"/>
          <w:tab w:val="left" w:pos="1134" w:leader="none"/>
        </w:tabs>
        <w:ind w:left="0" w:firstLine="709"/>
        <w:jc w:val="both"/>
        <w:rPr/>
      </w:pPr>
      <w:r>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3"/>
        </w:numPr>
        <w:shd w:val="clear" w:color="auto" w:fill="FFFFFF"/>
        <w:tabs>
          <w:tab w:val="clear" w:pos="708"/>
          <w:tab w:val="left" w:pos="1134" w:leader="none"/>
        </w:tabs>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pPr>
        <w:pStyle w:val="ListParagraph"/>
        <w:numPr>
          <w:ilvl w:val="0"/>
          <w:numId w:val="19"/>
        </w:numPr>
        <w:shd w:val="clear" w:color="auto" w:fill="FFFFFF"/>
        <w:tabs>
          <w:tab w:val="clear" w:pos="708"/>
          <w:tab w:val="left" w:pos="1418" w:leader="none"/>
        </w:tabs>
        <w:ind w:left="283" w:right="0" w:hanging="283"/>
        <w:jc w:val="both"/>
        <w:rPr/>
      </w:pPr>
      <w:r>
        <w:rPr/>
        <w:t>передать Заказчику Результат Работ, техническую и иную полученную документацию, закупленные Материально-технические ресурсы;</w:t>
      </w:r>
    </w:p>
    <w:p>
      <w:pPr>
        <w:pStyle w:val="ListParagraph"/>
        <w:numPr>
          <w:ilvl w:val="0"/>
          <w:numId w:val="19"/>
        </w:numPr>
        <w:shd w:val="clear" w:color="auto" w:fill="FFFFFF"/>
        <w:tabs>
          <w:tab w:val="clear" w:pos="708"/>
          <w:tab w:val="left" w:pos="1418" w:leader="none"/>
        </w:tabs>
        <w:ind w:left="283" w:right="0" w:hanging="283"/>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19"/>
        </w:numPr>
        <w:shd w:val="clear" w:color="auto" w:fill="FFFFFF"/>
        <w:tabs>
          <w:tab w:val="clear" w:pos="708"/>
          <w:tab w:val="left" w:pos="1418" w:leader="none"/>
        </w:tabs>
        <w:ind w:left="283" w:right="0" w:hanging="283"/>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место производства работ чистым и безопасным.</w:t>
      </w:r>
    </w:p>
    <w:p>
      <w:pPr>
        <w:pStyle w:val="ListParagraph"/>
        <w:numPr>
          <w:ilvl w:val="1"/>
          <w:numId w:val="3"/>
        </w:numPr>
        <w:shd w:val="clear" w:color="auto" w:fill="FFFFFF"/>
        <w:tabs>
          <w:tab w:val="clear" w:pos="708"/>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numPr>
          <w:ilvl w:val="0"/>
          <w:numId w:val="3"/>
        </w:numPr>
        <w:shd w:val="clear" w:color="auto" w:fill="FFFFFF"/>
        <w:tabs>
          <w:tab w:val="clear" w:pos="708"/>
          <w:tab w:val="left" w:pos="426" w:leader="none"/>
        </w:tabs>
        <w:ind w:left="0" w:hanging="0"/>
        <w:jc w:val="center"/>
        <w:rPr>
          <w:bCs/>
          <w:highlight w:val="white"/>
        </w:rPr>
      </w:pPr>
      <w:r>
        <w:rPr>
          <w:b/>
          <w:bCs/>
          <w:highlight w:val="white"/>
        </w:rPr>
        <w:t>Разрешение споров</w:t>
      </w:r>
    </w:p>
    <w:p>
      <w:pPr>
        <w:pStyle w:val="ListParagraph"/>
        <w:numPr>
          <w:ilvl w:val="0"/>
          <w:numId w:val="0"/>
        </w:numPr>
        <w:shd w:val="clear" w:color="auto" w:fill="FFFFFF"/>
        <w:tabs>
          <w:tab w:val="clear" w:pos="708"/>
          <w:tab w:val="left" w:pos="426" w:leader="none"/>
        </w:tabs>
        <w:ind w:left="0" w:hanging="0"/>
        <w:jc w:val="center"/>
        <w:rPr>
          <w:bCs/>
          <w:highlight w:val="white"/>
        </w:rPr>
      </w:pPr>
      <w:r>
        <w:rPr>
          <w:bCs/>
          <w:highlight w:val="white"/>
        </w:rPr>
      </w:r>
    </w:p>
    <w:p>
      <w:pPr>
        <w:pStyle w:val="ListParagraph"/>
        <w:numPr>
          <w:ilvl w:val="1"/>
          <w:numId w:val="3"/>
        </w:numPr>
        <w:shd w:val="clear" w:color="auto" w:fill="FFFFFF"/>
        <w:tabs>
          <w:tab w:val="clear" w:pos="708"/>
          <w:tab w:val="left" w:pos="1134" w:leader="none"/>
          <w:tab w:val="left" w:pos="1418"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исполнением, изменением, прекращением (расторжением) и / или действительностью, разрешаются путем переговоров.</w:t>
      </w:r>
    </w:p>
    <w:p>
      <w:pPr>
        <w:pStyle w:val="ListParagraph"/>
        <w:numPr>
          <w:ilvl w:val="1"/>
          <w:numId w:val="3"/>
        </w:numPr>
        <w:shd w:val="clear" w:color="auto" w:fill="FFFFFF"/>
        <w:tabs>
          <w:tab w:val="clear" w:pos="708"/>
          <w:tab w:val="left" w:pos="1134" w:leader="none"/>
          <w:tab w:val="left" w:pos="1418" w:leader="none"/>
        </w:tabs>
        <w:ind w:left="0" w:firstLine="709"/>
        <w:jc w:val="both"/>
        <w:rPr>
          <w:bCs/>
          <w:color w:val="FF0000"/>
        </w:rPr>
      </w:pPr>
      <w:r>
        <w:rPr>
          <w:bCs/>
        </w:rPr>
        <w:t>Споры, указанные в пункте 15.1 Договора, которые не были урегулированы Сторонами путем переговоров, подлежат разрешению в Арбитражном суде Хабаровского края в соответствии с законодательством Российской Федерации</w:t>
      </w:r>
      <w:r>
        <w:rPr>
          <w:bCs/>
          <w:color w:val="FF0000"/>
        </w:rPr>
        <w:t>.</w:t>
      </w:r>
    </w:p>
    <w:p>
      <w:pPr>
        <w:pStyle w:val="ListParagraph"/>
        <w:numPr>
          <w:ilvl w:val="1"/>
          <w:numId w:val="3"/>
        </w:numPr>
        <w:shd w:val="clear" w:color="auto" w:fill="FFFFFF"/>
        <w:tabs>
          <w:tab w:val="clear" w:pos="708"/>
          <w:tab w:val="left" w:pos="1134" w:leader="none"/>
          <w:tab w:val="left" w:pos="1418"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pPr>
        <w:pStyle w:val="ListParagraph"/>
        <w:numPr>
          <w:ilvl w:val="1"/>
          <w:numId w:val="3"/>
        </w:numPr>
        <w:shd w:val="clear" w:color="auto" w:fill="FFFFFF"/>
        <w:tabs>
          <w:tab w:val="clear" w:pos="708"/>
          <w:tab w:val="left" w:pos="1134" w:leader="none"/>
          <w:tab w:val="left" w:pos="1418"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3"/>
        </w:numPr>
        <w:shd w:val="clear" w:color="auto" w:fill="FFFFFF"/>
        <w:tabs>
          <w:tab w:val="clear" w:pos="708"/>
          <w:tab w:val="left" w:pos="1134" w:leader="none"/>
          <w:tab w:val="left" w:pos="1418"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8"/>
          <w:tab w:val="left" w:pos="1134" w:leader="none"/>
          <w:tab w:val="left" w:pos="1418" w:leader="none"/>
        </w:tabs>
        <w:ind w:left="0" w:firstLine="709"/>
        <w:jc w:val="both"/>
        <w:rPr>
          <w:bCs/>
        </w:rPr>
      </w:pPr>
      <w:r>
        <w:rPr>
          <w:bCs/>
        </w:rPr>
      </w:r>
    </w:p>
    <w:p>
      <w:pPr>
        <w:pStyle w:val="ListParagraph"/>
        <w:numPr>
          <w:ilvl w:val="0"/>
          <w:numId w:val="3"/>
        </w:numPr>
        <w:shd w:val="clear" w:color="auto" w:fill="FFFFFF"/>
        <w:tabs>
          <w:tab w:val="clear" w:pos="708"/>
          <w:tab w:val="left" w:pos="426" w:leader="none"/>
        </w:tabs>
        <w:ind w:left="0" w:hanging="0"/>
        <w:jc w:val="center"/>
        <w:rPr>
          <w:b/>
          <w:bCs/>
        </w:rPr>
      </w:pPr>
      <w:r>
        <w:rPr>
          <w:b/>
          <w:bCs/>
        </w:rPr>
        <w:t>Заключительные положения</w:t>
      </w:r>
    </w:p>
    <w:p>
      <w:pPr>
        <w:pStyle w:val="ListParagraph"/>
        <w:numPr>
          <w:ilvl w:val="0"/>
          <w:numId w:val="0"/>
        </w:numPr>
        <w:shd w:val="clear" w:color="auto" w:fill="FFFFFF"/>
        <w:tabs>
          <w:tab w:val="clear" w:pos="708"/>
          <w:tab w:val="left" w:pos="426" w:leader="none"/>
        </w:tabs>
        <w:ind w:left="0" w:hanging="0"/>
        <w:jc w:val="center"/>
        <w:rPr>
          <w:b/>
          <w:bCs/>
        </w:rPr>
      </w:pPr>
      <w:r>
        <w:rPr>
          <w:b/>
          <w:bCs/>
        </w:rPr>
      </w:r>
    </w:p>
    <w:p>
      <w:pPr>
        <w:pStyle w:val="ListParagraph"/>
        <w:numPr>
          <w:ilvl w:val="1"/>
          <w:numId w:val="3"/>
        </w:numPr>
        <w:shd w:val="clear" w:color="auto" w:fill="FFFFFF"/>
        <w:tabs>
          <w:tab w:val="clear" w:pos="708"/>
          <w:tab w:val="left" w:pos="1134" w:leader="none"/>
        </w:tabs>
        <w:ind w:left="0" w:firstLine="709"/>
        <w:jc w:val="both"/>
        <w:rPr/>
      </w:pPr>
      <w:r>
        <w:rPr/>
        <w:t xml:space="preserve">Договор вступает в силу с даты его подписания Сторонами и действует по 31.01.2027 г, а в части исполнения обязательств – до полного их исполнения. </w:t>
      </w:r>
    </w:p>
    <w:p>
      <w:pPr>
        <w:pStyle w:val="ListParagraph"/>
        <w:numPr>
          <w:ilvl w:val="1"/>
          <w:numId w:val="3"/>
        </w:numPr>
        <w:shd w:val="clear" w:color="auto" w:fill="FFFFFF"/>
        <w:tabs>
          <w:tab w:val="clear" w:pos="708"/>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16.6 Договора. </w:t>
      </w:r>
    </w:p>
    <w:p>
      <w:pPr>
        <w:pStyle w:val="ListParagraph"/>
        <w:numPr>
          <w:ilvl w:val="1"/>
          <w:numId w:val="3"/>
        </w:numPr>
        <w:shd w:val="clear" w:color="auto" w:fill="FFFFFF"/>
        <w:tabs>
          <w:tab w:val="clear" w:pos="708"/>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3"/>
        </w:numPr>
        <w:shd w:val="clear" w:color="auto" w:fill="FFFFFF"/>
        <w:tabs>
          <w:tab w:val="clear" w:pos="708"/>
          <w:tab w:val="left" w:pos="1134"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3"/>
        </w:numPr>
        <w:shd w:val="clear" w:color="auto" w:fill="FFFFFF"/>
        <w:tabs>
          <w:tab w:val="clear" w:pos="708"/>
          <w:tab w:val="left" w:pos="1134" w:leader="none"/>
        </w:tabs>
        <w:ind w:left="0" w:firstLine="709"/>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3"/>
        </w:numPr>
        <w:shd w:val="clear" w:color="auto" w:fill="FFFFFF"/>
        <w:tabs>
          <w:tab w:val="clear" w:pos="708"/>
          <w:tab w:val="left" w:pos="1134" w:leader="none"/>
        </w:tabs>
        <w:ind w:left="0" w:firstLine="709"/>
        <w:jc w:val="both"/>
        <w:rPr/>
      </w:pPr>
      <w:bookmarkStart w:id="32" w:name="_Ref361338004"/>
      <w:r>
        <w:rPr/>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2"/>
      <w:r>
        <w:rPr/>
        <w:t xml:space="preserve"> </w:t>
      </w:r>
    </w:p>
    <w:p>
      <w:pPr>
        <w:pStyle w:val="ListParagraph"/>
        <w:numPr>
          <w:ilvl w:val="1"/>
          <w:numId w:val="3"/>
        </w:numPr>
        <w:shd w:val="clear" w:color="auto" w:fill="FFFFFF"/>
        <w:tabs>
          <w:tab w:val="clear" w:pos="708"/>
          <w:tab w:val="left" w:pos="1134" w:leader="none"/>
        </w:tabs>
        <w:ind w:left="0" w:firstLine="709"/>
        <w:jc w:val="both"/>
        <w:rPr>
          <w:bCs/>
        </w:rPr>
      </w:pPr>
      <w:bookmarkStart w:id="33" w:name="_Ref361338019"/>
      <w:r>
        <w:rPr/>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33"/>
    </w:p>
    <w:p>
      <w:pPr>
        <w:pStyle w:val="ListParagraph"/>
        <w:numPr>
          <w:ilvl w:val="2"/>
          <w:numId w:val="3"/>
        </w:numPr>
        <w:shd w:val="clear" w:color="auto" w:fill="FFFFFF"/>
        <w:tabs>
          <w:tab w:val="clear" w:pos="708"/>
          <w:tab w:val="left" w:pos="1701" w:leader="none"/>
        </w:tabs>
        <w:ind w:left="0" w:firstLine="709"/>
        <w:jc w:val="both"/>
        <w:rPr>
          <w:bCs/>
        </w:rPr>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3"/>
        </w:numPr>
        <w:shd w:val="clear" w:color="auto" w:fill="FFFFFF"/>
        <w:tabs>
          <w:tab w:val="clear" w:pos="708"/>
          <w:tab w:val="left" w:pos="1701" w:leader="none"/>
        </w:tabs>
        <w:ind w:left="0" w:firstLine="709"/>
        <w:jc w:val="both"/>
        <w:rPr>
          <w:bCs/>
        </w:rPr>
      </w:pPr>
      <w:bookmarkStart w:id="34" w:name="_Ref361338032"/>
      <w:r>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4"/>
    </w:p>
    <w:p>
      <w:pPr>
        <w:pStyle w:val="ListParagraph"/>
        <w:numPr>
          <w:ilvl w:val="2"/>
          <w:numId w:val="3"/>
        </w:numPr>
        <w:shd w:val="clear" w:color="auto" w:fill="FFFFFF"/>
        <w:tabs>
          <w:tab w:val="clear" w:pos="708"/>
          <w:tab w:val="left" w:pos="1701" w:leader="none"/>
        </w:tabs>
        <w:ind w:left="0" w:firstLine="425"/>
        <w:jc w:val="both"/>
        <w:rPr>
          <w:bCs/>
        </w:rPr>
      </w:pPr>
      <w:r>
        <w:rPr>
          <w:bCs/>
        </w:rPr>
        <w:t xml:space="preserve">посредством электронной почты (e-mail) – в дату направления электронного сообщения, зафиксированную на почтовом сервере отправителя. </w:t>
      </w:r>
    </w:p>
    <w:p>
      <w:pPr>
        <w:pStyle w:val="ListParagraph"/>
        <w:shd w:val="clear" w:color="auto" w:fill="FFFFFF"/>
        <w:tabs>
          <w:tab w:val="clear" w:pos="708"/>
          <w:tab w:val="left" w:pos="1701" w:leader="none"/>
        </w:tabs>
        <w:ind w:left="0" w:firstLine="709"/>
        <w:jc w:val="both"/>
        <w:rPr>
          <w:bCs/>
        </w:rPr>
      </w:pPr>
      <w:r>
        <w:rPr>
          <w:bCs/>
        </w:rPr>
        <w:t>Оригиналы документов, направленные посредством электронной почты (</w:t>
      </w:r>
      <w:r>
        <w:rPr>
          <w:bCs/>
          <w:lang w:val="en-US"/>
        </w:rPr>
        <w:t>e</w:t>
      </w:r>
      <w:r>
        <w:rPr>
          <w:bCs/>
        </w:rPr>
        <w:t>-</w:t>
      </w:r>
      <w:r>
        <w:rPr>
          <w:bCs/>
          <w:lang w:val="en-US"/>
        </w:rPr>
        <w:t>mail</w:t>
      </w:r>
      <w:r>
        <w:rPr>
          <w:bCs/>
        </w:rPr>
        <w:t xml:space="preserve">), должны не позднее следующего рабочего дня быть направлены Стороной-отправителем способами, указанными в пунктах 16.7.1-16.7.2 Договора. </w:t>
      </w:r>
    </w:p>
    <w:p>
      <w:pPr>
        <w:pStyle w:val="Normal"/>
        <w:numPr>
          <w:ilvl w:val="1"/>
          <w:numId w:val="3"/>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3"/>
        </w:numPr>
        <w:shd w:val="clear" w:color="auto" w:fill="FFFFFF"/>
        <w:tabs>
          <w:tab w:val="clear" w:pos="708"/>
          <w:tab w:val="left" w:pos="568" w:leader="none"/>
        </w:tabs>
        <w:ind w:left="0" w:firstLine="709"/>
        <w:jc w:val="both"/>
        <w:rPr/>
      </w:pPr>
      <w:r>
        <w:rPr/>
        <w:t xml:space="preserve">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 </w:t>
      </w:r>
    </w:p>
    <w:p>
      <w:pPr>
        <w:pStyle w:val="ListParagraph"/>
        <w:numPr>
          <w:ilvl w:val="1"/>
          <w:numId w:val="3"/>
        </w:numPr>
        <w:shd w:val="clear" w:color="auto" w:fill="FFFFFF"/>
        <w:tabs>
          <w:tab w:val="clear" w:pos="708"/>
          <w:tab w:val="left" w:pos="568"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3"/>
        </w:numPr>
        <w:shd w:val="clear" w:color="auto" w:fill="FFFFFF"/>
        <w:tabs>
          <w:tab w:val="clear" w:pos="708"/>
          <w:tab w:val="left" w:pos="1134" w:leader="none"/>
        </w:tabs>
        <w:ind w:left="0" w:firstLine="709"/>
        <w:jc w:val="both"/>
        <w:rPr/>
      </w:pPr>
      <w:r>
        <w:rPr/>
        <w:t xml:space="preserve">Договор заключается в электронной форме с использованием функционала ЭТП, в том числе подписывается усиленными квалифицированными электронными подписями (далее – УКЭП) уполномоченных представителей Сторон. </w:t>
      </w:r>
    </w:p>
    <w:p>
      <w:pPr>
        <w:pStyle w:val="ListParagraph"/>
        <w:numPr>
          <w:ilvl w:val="0"/>
          <w:numId w:val="0"/>
        </w:numPr>
        <w:shd w:val="clear" w:color="auto" w:fill="FFFFFF"/>
        <w:tabs>
          <w:tab w:val="clear" w:pos="708"/>
          <w:tab w:val="left" w:pos="1134" w:leader="none"/>
        </w:tabs>
        <w:ind w:left="0" w:hanging="0"/>
        <w:jc w:val="both"/>
        <w:rPr/>
      </w:pPr>
      <w:r>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numPr>
          <w:ilvl w:val="0"/>
          <w:numId w:val="3"/>
        </w:numPr>
        <w:shd w:val="clear" w:color="auto" w:fill="FFFFFF"/>
        <w:tabs>
          <w:tab w:val="clear" w:pos="708"/>
          <w:tab w:val="left" w:pos="426" w:leader="none"/>
        </w:tabs>
        <w:ind w:left="0" w:hanging="0"/>
        <w:jc w:val="center"/>
        <w:rPr>
          <w:b/>
          <w:bCs/>
        </w:rPr>
      </w:pPr>
      <w:r>
        <w:rPr>
          <w:b/>
          <w:bCs/>
        </w:rPr>
        <w:t>Список приложений</w:t>
      </w:r>
    </w:p>
    <w:p>
      <w:pPr>
        <w:pStyle w:val="ListParagraph"/>
        <w:shd w:val="clear" w:color="auto" w:fill="FFFFFF"/>
        <w:ind w:left="0" w:hanging="0"/>
        <w:jc w:val="left"/>
        <w:rPr>
          <w:bCs/>
        </w:rPr>
      </w:pPr>
      <w:r>
        <w:rPr/>
        <w:t xml:space="preserve">Приложение № </w:t>
      </w:r>
      <w:r>
        <w:rPr>
          <w:bCs/>
        </w:rPr>
        <w:t>1 – Техническое задание с приложениями;</w:t>
      </w:r>
    </w:p>
    <w:p>
      <w:pPr>
        <w:pStyle w:val="ListParagraph"/>
        <w:shd w:val="clear" w:color="auto" w:fill="FFFFFF"/>
        <w:ind w:left="0" w:hanging="0"/>
        <w:jc w:val="left"/>
        <w:rPr>
          <w:bCs/>
        </w:rPr>
      </w:pPr>
      <w:r>
        <w:rPr>
          <w:bCs/>
        </w:rPr>
        <w:t>Приложение № 2 – Локальный сметный расчет;</w:t>
      </w:r>
    </w:p>
    <w:p>
      <w:pPr>
        <w:pStyle w:val="ListParagraph"/>
        <w:shd w:val="clear" w:color="auto" w:fill="FFFFFF"/>
        <w:ind w:left="0" w:hanging="0"/>
        <w:jc w:val="left"/>
        <w:rPr>
          <w:bCs/>
        </w:rPr>
      </w:pPr>
      <w:r>
        <w:rPr>
          <w:bCs/>
        </w:rPr>
        <w:t>Приложение № 3 – Форма Акта сдачи-приемки места производства работ, места (помещения) для складирования Материально-технических ресурсов</w:t>
      </w:r>
      <w:r>
        <w:rPr/>
        <w:t xml:space="preserve"> и запасных частей</w:t>
      </w:r>
      <w:r>
        <w:rPr>
          <w:bCs/>
        </w:rPr>
        <w:t>;</w:t>
      </w:r>
    </w:p>
    <w:p>
      <w:pPr>
        <w:pStyle w:val="ListParagraph"/>
        <w:shd w:val="clear" w:color="auto" w:fill="FFFFFF"/>
        <w:ind w:left="0" w:hanging="0"/>
        <w:jc w:val="left"/>
        <w:rPr>
          <w:bCs/>
        </w:rPr>
      </w:pPr>
      <w:r>
        <w:rPr>
          <w:bCs/>
        </w:rPr>
        <w:t>Приложение № 3.1 – Форма Акта сдачи-приемки технической и иной документации;</w:t>
      </w:r>
    </w:p>
    <w:p>
      <w:pPr>
        <w:pStyle w:val="ListParagraph"/>
        <w:shd w:val="clear" w:color="auto" w:fill="FFFFFF"/>
        <w:ind w:left="0" w:hanging="0"/>
        <w:jc w:val="left"/>
        <w:rPr>
          <w:bCs/>
        </w:rPr>
      </w:pPr>
      <w:r>
        <w:rPr>
          <w:bCs/>
        </w:rPr>
        <w:t xml:space="preserve">Приложение № 4 – Форма перечня допусков, разрешений и лицензий Подрядчика; </w:t>
      </w:r>
    </w:p>
    <w:p>
      <w:pPr>
        <w:pStyle w:val="ListParagraph"/>
        <w:shd w:val="clear" w:color="auto" w:fill="FFFFFF"/>
        <w:ind w:left="0" w:hanging="0"/>
        <w:jc w:val="left"/>
        <w:rPr>
          <w:bCs/>
        </w:rPr>
      </w:pPr>
      <w:r>
        <w:rPr>
          <w:bCs/>
        </w:rPr>
        <w:t>Приложение № 5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Normal"/>
        <w:spacing w:lineRule="auto" w:line="240"/>
        <w:ind w:hanging="0"/>
        <w:jc w:val="left"/>
        <w:rPr>
          <w:bCs/>
        </w:rPr>
      </w:pPr>
      <w:r>
        <w:rPr>
          <w:bCs/>
          <w:sz w:val="24"/>
          <w:szCs w:val="24"/>
        </w:rPr>
        <w:t xml:space="preserve">Приложение № 6 – Памятка об обязанности и ответственности работника </w:t>
      </w:r>
      <w:r>
        <w:rPr>
          <w:sz w:val="24"/>
          <w:szCs w:val="24"/>
        </w:rPr>
        <w:t>при выполнении работ (услуг), нахождении территории энергообъекта АО «ДГК»</w:t>
      </w:r>
    </w:p>
    <w:p>
      <w:pPr>
        <w:pStyle w:val="ListParagraph"/>
        <w:shd w:val="clear" w:color="auto" w:fill="FFFFFF"/>
        <w:ind w:left="0" w:hanging="0"/>
        <w:jc w:val="left"/>
        <w:rPr>
          <w:bCs/>
        </w:rPr>
      </w:pPr>
      <w:r>
        <w:rPr>
          <w:bCs/>
        </w:rPr>
        <w:t>Приложение № 7 – Форма справки</w:t>
      </w:r>
      <w:r>
        <w:rPr>
          <w:b/>
          <w:bCs/>
          <w:color w:val="000000"/>
        </w:rPr>
        <w:t xml:space="preserve"> </w:t>
      </w:r>
      <w:r>
        <w:rPr>
          <w:bCs/>
        </w:rPr>
        <w:t>о заключенных договорах Подрядчика по договору с Субподрядчиками, являющимися субъектами малого и среднего предпринимательства;</w:t>
      </w:r>
    </w:p>
    <w:p>
      <w:pPr>
        <w:pStyle w:val="ListParagraph"/>
        <w:shd w:val="clear" w:color="auto" w:fill="FFFFFF"/>
        <w:ind w:left="0" w:hanging="0"/>
        <w:jc w:val="left"/>
        <w:rPr>
          <w:bCs/>
        </w:rPr>
      </w:pPr>
      <w:r>
        <w:rPr>
          <w:bCs/>
        </w:rPr>
        <w:t>Приложение № 8 – Форма КС-2</w:t>
      </w:r>
    </w:p>
    <w:p>
      <w:pPr>
        <w:pStyle w:val="ListParagraph"/>
        <w:shd w:val="clear" w:color="auto" w:fill="FFFFFF"/>
        <w:ind w:left="0" w:hanging="0"/>
        <w:jc w:val="left"/>
        <w:rPr>
          <w:bCs/>
        </w:rPr>
      </w:pPr>
      <w:r>
        <w:rPr>
          <w:bCs/>
        </w:rPr>
        <w:t>Приложение № 9 – Форма КС-3</w:t>
      </w:r>
    </w:p>
    <w:p>
      <w:pPr>
        <w:pStyle w:val="ListParagraph"/>
        <w:shd w:val="clear" w:color="auto" w:fill="FFFFFF"/>
        <w:ind w:left="0" w:hanging="0"/>
        <w:jc w:val="left"/>
        <w:rPr>
          <w:highlight w:val="none"/>
        </w:rPr>
      </w:pPr>
      <w:r>
        <w:rPr>
          <w:bCs/>
        </w:rPr>
        <w:t>Приложение № 10 – Форма Акта сверки</w:t>
      </w:r>
    </w:p>
    <w:p>
      <w:pPr>
        <w:pStyle w:val="ListParagraph"/>
        <w:shd w:val="clear" w:color="auto" w:fill="FFFFFF"/>
        <w:ind w:left="0" w:hanging="0"/>
        <w:jc w:val="both"/>
        <w:rPr/>
      </w:pPr>
      <w:r>
        <w:rPr/>
      </w:r>
    </w:p>
    <w:p>
      <w:pPr>
        <w:pStyle w:val="ListParagraph"/>
        <w:numPr>
          <w:ilvl w:val="0"/>
          <w:numId w:val="3"/>
        </w:numPr>
        <w:shd w:val="clear" w:color="auto" w:fill="FFFFFF"/>
        <w:tabs>
          <w:tab w:val="clear" w:pos="708"/>
          <w:tab w:val="left" w:pos="426" w:leader="none"/>
        </w:tabs>
        <w:ind w:left="0" w:hanging="0"/>
        <w:jc w:val="center"/>
        <w:rPr>
          <w:b/>
          <w:bCs/>
        </w:rPr>
      </w:pPr>
      <w:r>
        <w:rPr>
          <w:b/>
          <w:bCs/>
        </w:rPr>
        <w:t>Адреса и платежные реквизиты Сторон</w:t>
      </w:r>
    </w:p>
    <w:p>
      <w:pPr>
        <w:pStyle w:val="ListParagraph"/>
        <w:numPr>
          <w:ilvl w:val="0"/>
          <w:numId w:val="0"/>
        </w:numPr>
        <w:shd w:val="clear" w:color="auto" w:fill="FFFFFF"/>
        <w:tabs>
          <w:tab w:val="clear" w:pos="708"/>
          <w:tab w:val="left" w:pos="426" w:leader="none"/>
        </w:tabs>
        <w:ind w:left="0" w:hanging="0"/>
        <w:jc w:val="center"/>
        <w:rPr>
          <w:b/>
          <w:bCs/>
        </w:rPr>
      </w:pPr>
      <w:r>
        <w:rPr>
          <w:b/>
          <w:bCs/>
        </w:rPr>
      </w:r>
    </w:p>
    <w:tbl>
      <w:tblPr>
        <w:tblW w:w="9890" w:type="dxa"/>
        <w:jc w:val="left"/>
        <w:tblInd w:w="-176" w:type="dxa"/>
        <w:tblLayout w:type="fixed"/>
        <w:tblCellMar>
          <w:top w:w="0" w:type="dxa"/>
          <w:left w:w="108" w:type="dxa"/>
          <w:bottom w:w="0" w:type="dxa"/>
          <w:right w:w="108" w:type="dxa"/>
        </w:tblCellMar>
        <w:tblLook w:val="01e0" w:noHBand="0" w:noVBand="0" w:firstColumn="1" w:lastRow="1" w:lastColumn="1" w:firstRow="1"/>
      </w:tblPr>
      <w:tblGrid>
        <w:gridCol w:w="4928"/>
        <w:gridCol w:w="4961"/>
      </w:tblGrid>
      <w:tr>
        <w:trPr/>
        <w:tc>
          <w:tcPr>
            <w:tcW w:w="4928" w:type="dxa"/>
            <w:tcBorders/>
            <w:shd w:color="auto" w:fill="auto" w:val="clear"/>
          </w:tcPr>
          <w:p>
            <w:pPr>
              <w:pStyle w:val="Normal"/>
              <w:widowControl w:val="false"/>
              <w:spacing w:lineRule="auto" w:line="240"/>
              <w:ind w:hanging="0"/>
              <w:rPr>
                <w:sz w:val="24"/>
                <w:szCs w:val="24"/>
              </w:rPr>
            </w:pPr>
            <w:r>
              <w:rPr>
                <w:b/>
                <w:sz w:val="24"/>
                <w:szCs w:val="24"/>
              </w:rPr>
              <w:t xml:space="preserve">ЗАКАЗЧИК: </w:t>
            </w:r>
            <w:r>
              <w:rPr>
                <w:sz w:val="24"/>
                <w:szCs w:val="24"/>
              </w:rPr>
              <w:t>АО «ДГК»</w:t>
            </w:r>
          </w:p>
          <w:p>
            <w:pPr>
              <w:pStyle w:val="Normal"/>
              <w:widowControl w:val="false"/>
              <w:spacing w:lineRule="auto" w:line="240"/>
              <w:ind w:hanging="0"/>
              <w:rPr>
                <w:sz w:val="24"/>
                <w:szCs w:val="24"/>
              </w:rPr>
            </w:pPr>
            <w:r>
              <w:rPr>
                <w:sz w:val="24"/>
                <w:szCs w:val="24"/>
              </w:rPr>
              <w:t xml:space="preserve">Место нахождения: Российская Федерация, </w:t>
            </w:r>
          </w:p>
          <w:p>
            <w:pPr>
              <w:pStyle w:val="Normal"/>
              <w:widowControl w:val="false"/>
              <w:spacing w:lineRule="auto" w:line="240"/>
              <w:ind w:hanging="0"/>
              <w:rPr>
                <w:sz w:val="24"/>
                <w:szCs w:val="24"/>
              </w:rPr>
            </w:pPr>
            <w:r>
              <w:rPr>
                <w:sz w:val="24"/>
                <w:szCs w:val="24"/>
              </w:rPr>
              <w:t xml:space="preserve">г. Хабаровск. </w:t>
            </w:r>
          </w:p>
          <w:p>
            <w:pPr>
              <w:pStyle w:val="Normal"/>
              <w:widowControl w:val="false"/>
              <w:spacing w:lineRule="auto" w:line="240"/>
              <w:ind w:hanging="0"/>
              <w:rPr>
                <w:sz w:val="24"/>
                <w:szCs w:val="24"/>
              </w:rPr>
            </w:pPr>
            <w:r>
              <w:rPr>
                <w:sz w:val="24"/>
                <w:szCs w:val="24"/>
              </w:rPr>
              <w:t>Адрес:</w:t>
              <w:tab/>
              <w:t xml:space="preserve"> 680000, Хабаровский край, </w:t>
            </w:r>
          </w:p>
          <w:p>
            <w:pPr>
              <w:pStyle w:val="Normal"/>
              <w:widowControl w:val="false"/>
              <w:spacing w:lineRule="auto" w:line="240"/>
              <w:ind w:hanging="0"/>
              <w:rPr>
                <w:sz w:val="24"/>
                <w:szCs w:val="24"/>
              </w:rPr>
            </w:pPr>
            <w:r>
              <w:rPr>
                <w:sz w:val="24"/>
                <w:szCs w:val="24"/>
              </w:rPr>
              <w:t xml:space="preserve">г. Хабаровск, Фрунзе, 49 </w:t>
            </w:r>
          </w:p>
          <w:p>
            <w:pPr>
              <w:pStyle w:val="Normal"/>
              <w:widowControl w:val="false"/>
              <w:spacing w:lineRule="auto" w:line="240"/>
              <w:ind w:hanging="0"/>
              <w:jc w:val="left"/>
              <w:rPr>
                <w:sz w:val="24"/>
                <w:szCs w:val="24"/>
              </w:rPr>
            </w:pPr>
            <w:r>
              <w:rPr>
                <w:sz w:val="24"/>
                <w:szCs w:val="24"/>
              </w:rPr>
              <w:t xml:space="preserve">ОГРН 1051401746769, </w:t>
            </w:r>
          </w:p>
          <w:p>
            <w:pPr>
              <w:pStyle w:val="Normal"/>
              <w:widowControl w:val="false"/>
              <w:spacing w:lineRule="auto" w:line="240"/>
              <w:ind w:hanging="0"/>
              <w:jc w:val="left"/>
              <w:rPr>
                <w:sz w:val="24"/>
                <w:szCs w:val="24"/>
              </w:rPr>
            </w:pPr>
            <w:r>
              <w:rPr>
                <w:sz w:val="24"/>
                <w:szCs w:val="24"/>
              </w:rPr>
              <w:t>ИНН 1434031363 / КПП 997650001</w:t>
            </w:r>
          </w:p>
          <w:p>
            <w:pPr>
              <w:pStyle w:val="Normal"/>
              <w:widowControl w:val="false"/>
              <w:spacing w:lineRule="auto" w:line="240"/>
              <w:ind w:hanging="0"/>
              <w:jc w:val="left"/>
              <w:rPr>
                <w:sz w:val="24"/>
                <w:szCs w:val="24"/>
              </w:rPr>
            </w:pPr>
            <w:r>
              <w:rPr>
                <w:sz w:val="24"/>
                <w:szCs w:val="24"/>
              </w:rPr>
              <w:t>р/сч. 40702810270000008818</w:t>
            </w:r>
          </w:p>
          <w:p>
            <w:pPr>
              <w:pStyle w:val="Normal"/>
              <w:widowControl w:val="false"/>
              <w:spacing w:lineRule="auto" w:line="240"/>
              <w:ind w:hanging="0"/>
              <w:jc w:val="left"/>
              <w:rPr>
                <w:sz w:val="24"/>
                <w:szCs w:val="24"/>
              </w:rPr>
            </w:pPr>
            <w:r>
              <w:rPr>
                <w:sz w:val="24"/>
                <w:szCs w:val="24"/>
              </w:rPr>
              <w:t>Дальневосточный банк ПАО Сбербанк</w:t>
            </w:r>
          </w:p>
          <w:p>
            <w:pPr>
              <w:pStyle w:val="Normal"/>
              <w:widowControl w:val="false"/>
              <w:spacing w:lineRule="auto" w:line="240"/>
              <w:ind w:hanging="0"/>
              <w:jc w:val="left"/>
              <w:rPr>
                <w:sz w:val="24"/>
                <w:szCs w:val="24"/>
              </w:rPr>
            </w:pPr>
            <w:r>
              <w:rPr>
                <w:sz w:val="24"/>
                <w:szCs w:val="24"/>
              </w:rPr>
              <w:t>к/сч 30101810600000000608</w:t>
            </w:r>
          </w:p>
          <w:p>
            <w:pPr>
              <w:pStyle w:val="Normal"/>
              <w:widowControl w:val="false"/>
              <w:spacing w:lineRule="auto" w:line="240"/>
              <w:ind w:hanging="0"/>
              <w:jc w:val="left"/>
              <w:rPr>
                <w:sz w:val="24"/>
                <w:szCs w:val="24"/>
              </w:rPr>
            </w:pPr>
            <w:r>
              <w:rPr>
                <w:sz w:val="24"/>
                <w:szCs w:val="24"/>
              </w:rPr>
              <w:t>БИК 040813608</w:t>
            </w:r>
          </w:p>
          <w:p>
            <w:pPr>
              <w:pStyle w:val="Normal"/>
              <w:widowControl w:val="false"/>
              <w:spacing w:lineRule="auto" w:line="240"/>
              <w:ind w:hanging="0"/>
              <w:jc w:val="left"/>
              <w:rPr>
                <w:sz w:val="24"/>
                <w:szCs w:val="24"/>
              </w:rPr>
            </w:pPr>
            <w:r>
              <w:rPr>
                <w:sz w:val="24"/>
                <w:szCs w:val="24"/>
              </w:rPr>
              <w:t>(4212) 26-58-10</w:t>
            </w:r>
          </w:p>
          <w:p>
            <w:pPr>
              <w:pStyle w:val="Normal"/>
              <w:widowControl w:val="false"/>
              <w:spacing w:lineRule="auto" w:line="240"/>
              <w:ind w:hanging="0"/>
              <w:rPr>
                <w:sz w:val="24"/>
                <w:szCs w:val="24"/>
              </w:rPr>
            </w:pPr>
            <w:r>
              <w:rPr>
                <w:sz w:val="24"/>
                <w:szCs w:val="24"/>
              </w:rPr>
            </w:r>
          </w:p>
        </w:tc>
        <w:tc>
          <w:tcPr>
            <w:tcW w:w="4961" w:type="dxa"/>
            <w:tcBorders/>
            <w:shd w:color="auto" w:fill="auto" w:val="clear"/>
          </w:tcPr>
          <w:p>
            <w:pPr>
              <w:pStyle w:val="Normal"/>
              <w:widowControl w:val="false"/>
              <w:spacing w:lineRule="auto" w:line="240"/>
              <w:ind w:hanging="0"/>
              <w:rPr>
                <w:sz w:val="22"/>
                <w:szCs w:val="24"/>
              </w:rPr>
            </w:pPr>
            <w:r>
              <w:rPr>
                <w:b/>
                <w:sz w:val="24"/>
                <w:szCs w:val="24"/>
              </w:rPr>
              <w:t xml:space="preserve">ПОДРЯДЧИК: </w:t>
            </w:r>
            <w:r>
              <w:rPr>
                <w:sz w:val="22"/>
                <w:szCs w:val="24"/>
              </w:rPr>
              <w:t>_________________________________</w:t>
            </w:r>
          </w:p>
          <w:p>
            <w:pPr>
              <w:pStyle w:val="Normal"/>
              <w:widowControl w:val="false"/>
              <w:spacing w:lineRule="auto" w:line="240"/>
              <w:ind w:hanging="0"/>
              <w:rPr>
                <w:sz w:val="18"/>
                <w:szCs w:val="24"/>
              </w:rPr>
            </w:pPr>
            <w:r>
              <w:rPr>
                <w:sz w:val="18"/>
                <w:szCs w:val="24"/>
              </w:rPr>
              <w:t>(наименование юридического лица)</w:t>
            </w:r>
          </w:p>
          <w:p>
            <w:pPr>
              <w:pStyle w:val="Normal"/>
              <w:widowControl w:val="false"/>
              <w:spacing w:lineRule="auto" w:line="240"/>
              <w:ind w:hanging="0"/>
              <w:rPr>
                <w:sz w:val="22"/>
                <w:szCs w:val="24"/>
              </w:rPr>
            </w:pPr>
            <w:r>
              <w:rPr>
                <w:sz w:val="22"/>
                <w:szCs w:val="24"/>
              </w:rPr>
              <w:t>Место нахождения:</w:t>
            </w:r>
          </w:p>
          <w:p>
            <w:pPr>
              <w:pStyle w:val="Normal"/>
              <w:widowControl w:val="false"/>
              <w:spacing w:lineRule="auto" w:line="240"/>
              <w:ind w:hanging="0"/>
              <w:rPr>
                <w:sz w:val="22"/>
                <w:szCs w:val="24"/>
              </w:rPr>
            </w:pPr>
            <w:r>
              <w:rPr>
                <w:sz w:val="22"/>
                <w:szCs w:val="24"/>
              </w:rPr>
              <w:t>_________________________________</w:t>
            </w:r>
          </w:p>
          <w:p>
            <w:pPr>
              <w:pStyle w:val="Normal"/>
              <w:widowControl w:val="false"/>
              <w:spacing w:lineRule="auto" w:line="240"/>
              <w:ind w:hanging="0"/>
              <w:rPr>
                <w:sz w:val="22"/>
                <w:szCs w:val="24"/>
              </w:rPr>
            </w:pPr>
            <w:r>
              <w:rPr>
                <w:sz w:val="22"/>
                <w:szCs w:val="24"/>
              </w:rPr>
              <w:t>Адрес:</w:t>
            </w:r>
          </w:p>
          <w:p>
            <w:pPr>
              <w:pStyle w:val="Normal"/>
              <w:widowControl w:val="false"/>
              <w:spacing w:lineRule="auto" w:line="240"/>
              <w:ind w:hanging="0"/>
              <w:rPr>
                <w:sz w:val="22"/>
                <w:szCs w:val="24"/>
              </w:rPr>
            </w:pPr>
            <w:r>
              <w:rPr>
                <w:sz w:val="22"/>
                <w:szCs w:val="24"/>
              </w:rPr>
              <w:t>Адрес для корреспонденции: (если есть)</w:t>
            </w:r>
          </w:p>
          <w:p>
            <w:pPr>
              <w:pStyle w:val="Normal"/>
              <w:widowControl w:val="false"/>
              <w:spacing w:lineRule="auto" w:line="240"/>
              <w:ind w:hanging="0"/>
              <w:rPr>
                <w:sz w:val="22"/>
                <w:szCs w:val="24"/>
              </w:rPr>
            </w:pPr>
            <w:r>
              <w:rPr>
                <w:sz w:val="22"/>
                <w:szCs w:val="24"/>
              </w:rPr>
              <w:t>ОГРН ___________________________</w:t>
            </w:r>
          </w:p>
          <w:p>
            <w:pPr>
              <w:pStyle w:val="Normal"/>
              <w:widowControl w:val="false"/>
              <w:spacing w:lineRule="auto" w:line="240"/>
              <w:ind w:hanging="0"/>
              <w:rPr>
                <w:sz w:val="22"/>
                <w:szCs w:val="24"/>
              </w:rPr>
            </w:pPr>
            <w:r>
              <w:rPr>
                <w:sz w:val="22"/>
                <w:szCs w:val="24"/>
              </w:rPr>
              <w:t>ИНН ____________ / КПП___________</w:t>
            </w:r>
          </w:p>
          <w:p>
            <w:pPr>
              <w:pStyle w:val="Normal"/>
              <w:widowControl w:val="false"/>
              <w:spacing w:lineRule="auto" w:line="240"/>
              <w:ind w:hanging="0"/>
              <w:rPr>
                <w:sz w:val="22"/>
                <w:szCs w:val="24"/>
              </w:rPr>
            </w:pPr>
            <w:r>
              <w:rPr>
                <w:sz w:val="22"/>
                <w:szCs w:val="24"/>
              </w:rPr>
              <w:t>_________________________________</w:t>
            </w:r>
          </w:p>
          <w:p>
            <w:pPr>
              <w:pStyle w:val="Normal"/>
              <w:widowControl w:val="false"/>
              <w:spacing w:lineRule="auto" w:line="240"/>
              <w:ind w:hanging="0"/>
              <w:rPr>
                <w:sz w:val="18"/>
                <w:szCs w:val="24"/>
              </w:rPr>
            </w:pPr>
            <w:r>
              <w:rPr>
                <w:sz w:val="18"/>
                <w:szCs w:val="24"/>
              </w:rPr>
              <w:t>(номер расчетного счета)</w:t>
            </w:r>
          </w:p>
          <w:p>
            <w:pPr>
              <w:pStyle w:val="Normal"/>
              <w:widowControl w:val="false"/>
              <w:spacing w:lineRule="auto" w:line="240"/>
              <w:ind w:hanging="0"/>
              <w:rPr>
                <w:sz w:val="22"/>
                <w:szCs w:val="24"/>
              </w:rPr>
            </w:pPr>
            <w:r>
              <w:rPr>
                <w:sz w:val="22"/>
                <w:szCs w:val="24"/>
              </w:rPr>
              <w:t>_________________________________</w:t>
            </w:r>
          </w:p>
          <w:p>
            <w:pPr>
              <w:pStyle w:val="Normal"/>
              <w:widowControl w:val="false"/>
              <w:spacing w:lineRule="auto" w:line="240"/>
              <w:ind w:hanging="0"/>
              <w:rPr>
                <w:sz w:val="18"/>
                <w:szCs w:val="24"/>
              </w:rPr>
            </w:pPr>
            <w:r>
              <w:rPr>
                <w:sz w:val="18"/>
                <w:szCs w:val="24"/>
              </w:rPr>
              <w:t>(наименование банка, в котором</w:t>
            </w:r>
          </w:p>
          <w:p>
            <w:pPr>
              <w:pStyle w:val="Normal"/>
              <w:widowControl w:val="false"/>
              <w:spacing w:lineRule="auto" w:line="240"/>
              <w:ind w:hanging="0"/>
              <w:rPr>
                <w:sz w:val="18"/>
                <w:szCs w:val="24"/>
              </w:rPr>
            </w:pPr>
            <w:r>
              <w:rPr>
                <w:sz w:val="18"/>
                <w:szCs w:val="24"/>
              </w:rPr>
              <w:t>открыт расчетный счет)</w:t>
            </w:r>
          </w:p>
          <w:p>
            <w:pPr>
              <w:pStyle w:val="Normal"/>
              <w:widowControl w:val="false"/>
              <w:spacing w:lineRule="auto" w:line="240"/>
              <w:ind w:hanging="0"/>
              <w:rPr>
                <w:sz w:val="22"/>
                <w:szCs w:val="24"/>
              </w:rPr>
            </w:pPr>
            <w:r>
              <w:rPr>
                <w:sz w:val="22"/>
                <w:szCs w:val="24"/>
              </w:rPr>
              <w:t>_________________________________</w:t>
            </w:r>
          </w:p>
          <w:p>
            <w:pPr>
              <w:pStyle w:val="Normal"/>
              <w:widowControl w:val="false"/>
              <w:spacing w:lineRule="auto" w:line="240"/>
              <w:ind w:hanging="0"/>
              <w:rPr>
                <w:sz w:val="18"/>
                <w:szCs w:val="24"/>
              </w:rPr>
            </w:pPr>
            <w:r>
              <w:rPr>
                <w:sz w:val="18"/>
                <w:szCs w:val="24"/>
              </w:rPr>
              <w:t>(номер корреспондентского счета банка)</w:t>
            </w:r>
          </w:p>
          <w:p>
            <w:pPr>
              <w:pStyle w:val="Normal"/>
              <w:widowControl w:val="false"/>
              <w:spacing w:lineRule="auto" w:line="240"/>
              <w:ind w:hanging="0"/>
              <w:rPr>
                <w:sz w:val="22"/>
                <w:szCs w:val="24"/>
              </w:rPr>
            </w:pPr>
            <w:r>
              <w:rPr>
                <w:sz w:val="22"/>
                <w:szCs w:val="24"/>
              </w:rPr>
              <w:t>_________________________________</w:t>
            </w:r>
          </w:p>
          <w:p>
            <w:pPr>
              <w:pStyle w:val="Normal"/>
              <w:widowControl w:val="false"/>
              <w:spacing w:lineRule="auto" w:line="240"/>
              <w:ind w:hanging="0"/>
              <w:rPr>
                <w:sz w:val="22"/>
                <w:szCs w:val="24"/>
              </w:rPr>
            </w:pPr>
            <w:r>
              <w:rPr>
                <w:sz w:val="18"/>
                <w:szCs w:val="24"/>
              </w:rPr>
              <w:t>(БИК банка)</w:t>
            </w:r>
          </w:p>
          <w:p>
            <w:pPr>
              <w:pStyle w:val="Normal"/>
              <w:widowControl w:val="false"/>
              <w:spacing w:lineRule="auto" w:line="240"/>
              <w:ind w:hanging="0"/>
              <w:rPr>
                <w:sz w:val="22"/>
                <w:szCs w:val="24"/>
              </w:rPr>
            </w:pPr>
            <w:r>
              <w:rPr>
                <w:sz w:val="22"/>
                <w:szCs w:val="24"/>
              </w:rPr>
              <w:t>_________________________________</w:t>
            </w:r>
          </w:p>
          <w:p>
            <w:pPr>
              <w:pStyle w:val="Normal"/>
              <w:widowControl w:val="false"/>
              <w:spacing w:lineRule="auto" w:line="240"/>
              <w:ind w:hanging="0"/>
              <w:rPr>
                <w:sz w:val="18"/>
                <w:szCs w:val="24"/>
              </w:rPr>
            </w:pPr>
            <w:r>
              <w:rPr>
                <w:sz w:val="18"/>
                <w:szCs w:val="24"/>
              </w:rPr>
              <w:t>(номер телефона)</w:t>
            </w:r>
          </w:p>
          <w:p>
            <w:pPr>
              <w:pStyle w:val="Normal"/>
              <w:widowControl w:val="false"/>
              <w:spacing w:lineRule="auto" w:line="240"/>
              <w:ind w:hanging="0"/>
              <w:rPr>
                <w:sz w:val="22"/>
                <w:szCs w:val="24"/>
              </w:rPr>
            </w:pPr>
            <w:r>
              <w:rPr>
                <w:sz w:val="22"/>
                <w:szCs w:val="24"/>
              </w:rPr>
              <w:t>_________________________________</w:t>
            </w:r>
          </w:p>
          <w:p>
            <w:pPr>
              <w:pStyle w:val="Normal"/>
              <w:widowControl w:val="false"/>
              <w:spacing w:lineRule="auto" w:line="240"/>
              <w:ind w:hanging="0"/>
              <w:rPr>
                <w:sz w:val="24"/>
                <w:szCs w:val="24"/>
              </w:rPr>
            </w:pPr>
            <w:r>
              <w:rPr>
                <w:sz w:val="18"/>
                <w:szCs w:val="24"/>
              </w:rPr>
              <w:t>(номер факса</w:t>
            </w:r>
            <w:r>
              <w:rPr>
                <w:sz w:val="18"/>
                <w:szCs w:val="22"/>
              </w:rPr>
              <w:t>)</w:t>
            </w:r>
            <w:r>
              <w:rPr>
                <w:sz w:val="22"/>
                <w:szCs w:val="22"/>
              </w:rPr>
              <w:t xml:space="preserve"> </w:t>
            </w:r>
          </w:p>
        </w:tc>
      </w:tr>
      <w:tr>
        <w:trPr>
          <w:trHeight w:val="80" w:hRule="atLeast"/>
        </w:trPr>
        <w:tc>
          <w:tcPr>
            <w:tcW w:w="4928" w:type="dxa"/>
            <w:tcBorders/>
            <w:shd w:color="auto" w:fill="auto" w:val="clear"/>
          </w:tcPr>
          <w:p>
            <w:pPr>
              <w:pStyle w:val="Normal"/>
              <w:widowControl w:val="false"/>
              <w:spacing w:lineRule="auto" w:line="240"/>
              <w:ind w:hanging="0"/>
              <w:rPr>
                <w:sz w:val="24"/>
                <w:szCs w:val="24"/>
              </w:rPr>
            </w:pPr>
            <w:r>
              <w:rPr>
                <w:sz w:val="24"/>
                <w:szCs w:val="24"/>
              </w:rPr>
            </w:r>
          </w:p>
        </w:tc>
        <w:tc>
          <w:tcPr>
            <w:tcW w:w="4961" w:type="dxa"/>
            <w:tcBorders/>
            <w:shd w:color="auto" w:fill="auto" w:val="clear"/>
          </w:tcPr>
          <w:p>
            <w:pPr>
              <w:pStyle w:val="Normal"/>
              <w:widowControl w:val="false"/>
              <w:spacing w:lineRule="auto" w:line="240"/>
              <w:ind w:hanging="0"/>
              <w:rPr>
                <w:sz w:val="24"/>
                <w:szCs w:val="24"/>
              </w:rPr>
            </w:pPr>
            <w:r>
              <w:rPr>
                <w:sz w:val="24"/>
                <w:szCs w:val="24"/>
              </w:rPr>
              <w:t xml:space="preserve"> </w:t>
            </w:r>
          </w:p>
        </w:tc>
      </w:tr>
      <w:tr>
        <w:trPr/>
        <w:tc>
          <w:tcPr>
            <w:tcW w:w="4928" w:type="dxa"/>
            <w:tcBorders/>
            <w:shd w:color="auto" w:fill="auto" w:val="clear"/>
          </w:tcPr>
          <w:p>
            <w:pPr>
              <w:pStyle w:val="Normal"/>
              <w:widowControl w:val="false"/>
              <w:spacing w:lineRule="auto" w:line="240"/>
              <w:ind w:hanging="0"/>
              <w:rPr>
                <w:sz w:val="24"/>
                <w:szCs w:val="24"/>
              </w:rPr>
            </w:pPr>
            <w:r>
              <w:rPr>
                <w:sz w:val="24"/>
                <w:szCs w:val="24"/>
              </w:rPr>
              <w:t xml:space="preserve"> </w:t>
            </w:r>
            <w:r>
              <w:rPr>
                <w:sz w:val="24"/>
                <w:szCs w:val="24"/>
              </w:rPr>
              <w:t>Заказчик:</w:t>
            </w:r>
          </w:p>
        </w:tc>
        <w:tc>
          <w:tcPr>
            <w:tcW w:w="4961" w:type="dxa"/>
            <w:tcBorders/>
            <w:shd w:color="auto" w:fill="auto" w:val="clear"/>
          </w:tcPr>
          <w:p>
            <w:pPr>
              <w:pStyle w:val="Normal"/>
              <w:widowControl w:val="false"/>
              <w:spacing w:lineRule="auto" w:line="240"/>
              <w:ind w:hanging="0"/>
              <w:jc w:val="left"/>
              <w:rPr>
                <w:sz w:val="24"/>
                <w:szCs w:val="24"/>
              </w:rPr>
            </w:pPr>
            <w:r>
              <w:rPr>
                <w:sz w:val="24"/>
                <w:szCs w:val="24"/>
              </w:rPr>
              <w:t>Подрядчик:</w:t>
            </w:r>
          </w:p>
        </w:tc>
      </w:tr>
      <w:tr>
        <w:trPr>
          <w:trHeight w:val="349" w:hRule="atLeast"/>
        </w:trPr>
        <w:tc>
          <w:tcPr>
            <w:tcW w:w="4928" w:type="dxa"/>
            <w:tcBorders/>
            <w:shd w:color="auto" w:fill="auto" w:val="clear"/>
          </w:tcPr>
          <w:p>
            <w:pPr>
              <w:pStyle w:val="Normal"/>
              <w:widowControl w:val="false"/>
              <w:spacing w:lineRule="auto" w:line="240"/>
              <w:ind w:hanging="0"/>
              <w:rPr>
                <w:sz w:val="24"/>
                <w:szCs w:val="24"/>
              </w:rPr>
            </w:pPr>
            <w:r>
              <w:rPr>
                <w:sz w:val="24"/>
                <w:szCs w:val="24"/>
              </w:rPr>
              <w:t xml:space="preserve">__________________ </w:t>
            </w:r>
          </w:p>
        </w:tc>
        <w:tc>
          <w:tcPr>
            <w:tcW w:w="4961" w:type="dxa"/>
            <w:tcBorders/>
            <w:shd w:color="auto" w:fill="auto" w:val="clear"/>
          </w:tcPr>
          <w:p>
            <w:pPr>
              <w:pStyle w:val="Normal"/>
              <w:widowControl w:val="false"/>
              <w:spacing w:lineRule="auto" w:line="240"/>
              <w:ind w:hanging="0"/>
              <w:rPr>
                <w:sz w:val="24"/>
                <w:szCs w:val="24"/>
              </w:rPr>
            </w:pPr>
            <w:r>
              <w:rPr>
                <w:sz w:val="24"/>
                <w:szCs w:val="24"/>
              </w:rPr>
              <w:t>__________________</w:t>
            </w:r>
          </w:p>
        </w:tc>
      </w:tr>
    </w:tbl>
    <w:p>
      <w:pPr>
        <w:pStyle w:val="Normal"/>
        <w:spacing w:lineRule="auto" w:line="240"/>
        <w:ind w:hanging="0"/>
        <w:rPr>
          <w:sz w:val="24"/>
          <w:szCs w:val="24"/>
        </w:rPr>
      </w:pPr>
      <w:r>
        <w:rPr/>
      </w:r>
    </w:p>
    <w:sectPr>
      <w:headerReference w:type="default" r:id="rId7"/>
      <w:footerReference w:type="default" r:id="rId8"/>
      <w:type w:val="nextPage"/>
      <w:pgSz w:w="11906" w:h="16838"/>
      <w:pgMar w:left="1418" w:right="851" w:gutter="0" w:header="284" w:top="709" w:footer="284"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Times New Roman">
    <w:charset w:val="01"/>
    <w:family w:val="roman"/>
    <w:pitch w:val="variable"/>
  </w:font>
  <w:font w:name="Cambria">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roman"/>
    <w:pitch w:val="variable"/>
  </w:font>
  <w:font w:name="Verdana">
    <w:charset w:val="01"/>
    <w:family w:val="roman"/>
    <w:pitch w:val="variable"/>
  </w:font>
  <w:font w:name="Courier Ne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20"/>
        <w:szCs w:val="20"/>
      </w:rPr>
    </w:pPr>
    <w:r>
      <w:rPr>
        <w:sz w:val="20"/>
        <w:szCs w:val="20"/>
      </w:rPr>
      <w:fldChar w:fldCharType="begin"/>
    </w:r>
    <w:r>
      <w:rPr>
        <w:sz w:val="20"/>
        <w:szCs w:val="20"/>
      </w:rPr>
      <w:instrText xml:space="preserve"> PAGE </w:instrText>
    </w:r>
    <w:r>
      <w:rPr>
        <w:sz w:val="20"/>
        <w:szCs w:val="20"/>
      </w:rPr>
      <w:fldChar w:fldCharType="separate"/>
    </w:r>
    <w:r>
      <w:rPr>
        <w:sz w:val="20"/>
        <w:szCs w:val="20"/>
      </w:rPr>
      <w:t>23</w:t>
    </w:r>
    <w:r>
      <w:rPr>
        <w:sz w:val="20"/>
        <w:szCs w:val="20"/>
      </w:rPr>
      <w:fldChar w:fldCharType="end"/>
    </w:r>
  </w:p>
  <w:p>
    <w:pPr>
      <w:pStyle w:val="Footer"/>
      <w:ind w:hanging="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2">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716" w:hanging="432"/>
      </w:pPr>
      <w:rPr>
        <w:u w:val="none"/>
        <w:b w:val="false"/>
        <w:color w:val="auto"/>
      </w:rPr>
    </w:lvl>
    <w:lvl w:ilvl="2">
      <w:start w:val="1"/>
      <w:numFmt w:val="decimal"/>
      <w:lvlText w:val="%1.%2.%3."/>
      <w:lvlJc w:val="left"/>
      <w:pPr>
        <w:tabs>
          <w:tab w:val="num" w:pos="0"/>
        </w:tabs>
        <w:ind w:left="930" w:hanging="504"/>
      </w:pPr>
      <w:rPr>
        <w:sz w:val="24"/>
        <w:b w:val="false"/>
        <w:szCs w:val="24"/>
        <w:color w:val="auto"/>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0"/>
      <w:numFmt w:val="decimal"/>
      <w:lvlText w:val="%1"/>
      <w:lvlJc w:val="left"/>
      <w:pPr>
        <w:tabs>
          <w:tab w:val="num" w:pos="0"/>
        </w:tabs>
        <w:ind w:left="600" w:hanging="600"/>
      </w:pPr>
      <w:rPr/>
    </w:lvl>
    <w:lvl w:ilvl="1">
      <w:start w:val="7"/>
      <w:numFmt w:val="decimal"/>
      <w:lvlText w:val="%1.%2"/>
      <w:lvlJc w:val="left"/>
      <w:pPr>
        <w:tabs>
          <w:tab w:val="num" w:pos="0"/>
        </w:tabs>
        <w:ind w:left="954" w:hanging="600"/>
      </w:pPr>
      <w:rPr/>
    </w:lvl>
    <w:lvl w:ilvl="2">
      <w:start w:val="1"/>
      <w:numFmt w:val="decimal"/>
      <w:lvlText w:val="%1.%2.%3"/>
      <w:lvlJc w:val="left"/>
      <w:pPr>
        <w:tabs>
          <w:tab w:val="num" w:pos="0"/>
        </w:tabs>
        <w:ind w:left="1428" w:hanging="720"/>
      </w:pPr>
      <w:rPr/>
    </w:lvl>
    <w:lvl w:ilvl="3">
      <w:start w:val="1"/>
      <w:numFmt w:val="decimal"/>
      <w:lvlText w:val="%1.%2.%3.%4"/>
      <w:lvlJc w:val="left"/>
      <w:pPr>
        <w:tabs>
          <w:tab w:val="num" w:pos="0"/>
        </w:tabs>
        <w:ind w:left="1782" w:hanging="720"/>
      </w:pPr>
      <w:rPr/>
    </w:lvl>
    <w:lvl w:ilvl="4">
      <w:start w:val="1"/>
      <w:numFmt w:val="decimal"/>
      <w:lvlText w:val="%1.%2.%3.%4.%5"/>
      <w:lvlJc w:val="left"/>
      <w:pPr>
        <w:tabs>
          <w:tab w:val="num" w:pos="0"/>
        </w:tabs>
        <w:ind w:left="2496" w:hanging="1080"/>
      </w:pPr>
      <w:rPr/>
    </w:lvl>
    <w:lvl w:ilvl="5">
      <w:start w:val="1"/>
      <w:numFmt w:val="decimal"/>
      <w:lvlText w:val="%1.%2.%3.%4.%5.%6"/>
      <w:lvlJc w:val="left"/>
      <w:pPr>
        <w:tabs>
          <w:tab w:val="num" w:pos="0"/>
        </w:tabs>
        <w:ind w:left="2850" w:hanging="1080"/>
      </w:pPr>
      <w:rPr/>
    </w:lvl>
    <w:lvl w:ilvl="6">
      <w:start w:val="1"/>
      <w:numFmt w:val="decimal"/>
      <w:lvlText w:val="%1.%2.%3.%4.%5.%6.%7"/>
      <w:lvlJc w:val="left"/>
      <w:pPr>
        <w:tabs>
          <w:tab w:val="num" w:pos="0"/>
        </w:tabs>
        <w:ind w:left="3564" w:hanging="1440"/>
      </w:pPr>
      <w:rPr/>
    </w:lvl>
    <w:lvl w:ilvl="7">
      <w:start w:val="1"/>
      <w:numFmt w:val="decimal"/>
      <w:lvlText w:val="%1.%2.%3.%4.%5.%6.%7.%8"/>
      <w:lvlJc w:val="left"/>
      <w:pPr>
        <w:tabs>
          <w:tab w:val="num" w:pos="0"/>
        </w:tabs>
        <w:ind w:left="3918" w:hanging="1440"/>
      </w:pPr>
      <w:rPr/>
    </w:lvl>
    <w:lvl w:ilvl="8">
      <w:start w:val="1"/>
      <w:numFmt w:val="decimal"/>
      <w:lvlText w:val="%1.%2.%3.%4.%5.%6.%7.%8.%9"/>
      <w:lvlJc w:val="left"/>
      <w:pPr>
        <w:tabs>
          <w:tab w:val="num" w:pos="0"/>
        </w:tabs>
        <w:ind w:left="4632" w:hanging="1800"/>
      </w:pPr>
      <w:rPr/>
    </w:lvl>
  </w:abstractNum>
  <w:abstractNum w:abstractNumId="7">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720" w:hanging="360"/>
      </w:pPr>
      <w:rPr>
        <w:rFonts w:ascii="Arial" w:hAnsi="Arial" w:cs="Arial" w:hint="default"/>
      </w:rPr>
    </w:lvl>
    <w:lvl w:ilvl="1">
      <w:start w:val="1"/>
      <w:numFmt w:val="bullet"/>
      <w:lvlText w:val="–"/>
      <w:lvlJc w:val="left"/>
      <w:pPr>
        <w:tabs>
          <w:tab w:val="num" w:pos="0"/>
        </w:tabs>
        <w:ind w:left="1440" w:hanging="360"/>
      </w:pPr>
      <w:rPr>
        <w:rFonts w:ascii="Arial" w:hAnsi="Arial" w:cs="Aria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decimal"/>
      <w:lvlText w:val="%1."/>
      <w:lvlJc w:val="left"/>
      <w:pPr>
        <w:tabs>
          <w:tab w:val="num" w:pos="0"/>
        </w:tabs>
        <w:ind w:left="2204" w:hanging="360"/>
      </w:pPr>
      <w:rPr>
        <w:b/>
        <w:rFonts w:ascii="Times New Roman" w:hAnsi="Times New Roman" w:eastAsia="Times New Roman" w:cs="Times New Roman"/>
      </w:rPr>
    </w:lvl>
    <w:lvl w:ilvl="1">
      <w:start w:val="1"/>
      <w:numFmt w:val="decimal"/>
      <w:lvlText w:val="%1.%2."/>
      <w:lvlJc w:val="left"/>
      <w:pPr>
        <w:tabs>
          <w:tab w:val="num" w:pos="4679"/>
        </w:tabs>
        <w:ind w:left="5111" w:hanging="432"/>
      </w:pPr>
      <w:rPr>
        <w:smallCaps w:val="false"/>
        <w:caps w:val="false"/>
        <w:dstrike w:val="false"/>
        <w:strike w:val="false"/>
        <w:vertAlign w:val="baseline"/>
        <w:position w:val="0"/>
        <w:sz w:val="20"/>
        <w:sz w:val="20"/>
        <w:spacing w:val="0"/>
        <w:i w:val="false"/>
        <w:u w:val="none"/>
        <w:b w:val="false"/>
        <w:iCs w:val="false"/>
        <w:bCs w:val="false"/>
        <w:vanish w:val="false"/>
        <w:rFonts w:ascii="Times New Roman" w:hAnsi="Times New Roman"/>
        <w14:ligatures w14:val="none"/>
        <w14:textOutline w14:w="0" w14:cap="rnd" w14:cmpd="sng" w14:algn="ctr">
          <w14:noFill/>
          <w14:prstDash w14:val="solid"/>
          <w14:bevel/>
        </w14:textOutline>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2204" w:hanging="360"/>
      </w:pPr>
      <w:rPr>
        <w:b/>
        <w:rFonts w:ascii="Times New Roman" w:hAnsi="Times New Roman" w:eastAsia="Times New Roman" w:cs="Times New Roman"/>
      </w:rPr>
    </w:lvl>
    <w:lvl w:ilvl="1">
      <w:start w:val="1"/>
      <w:numFmt w:val="decimal"/>
      <w:lvlText w:val="%1.%2."/>
      <w:lvlJc w:val="left"/>
      <w:pPr>
        <w:tabs>
          <w:tab w:val="num" w:pos="4679"/>
        </w:tabs>
        <w:ind w:left="5111" w:hanging="432"/>
      </w:pPr>
      <w:rPr>
        <w:smallCaps w:val="false"/>
        <w:caps w:val="false"/>
        <w:dstrike w:val="false"/>
        <w:strike w:val="false"/>
        <w:vertAlign w:val="baseline"/>
        <w:position w:val="0"/>
        <w:sz w:val="20"/>
        <w:sz w:val="20"/>
        <w:spacing w:val="0"/>
        <w:i w:val="false"/>
        <w:u w:val="none"/>
        <w:b w:val="false"/>
        <w:iCs w:val="false"/>
        <w:bCs w:val="false"/>
        <w:vanish w:val="false"/>
        <w:rFonts w:ascii="Times New Roman" w:hAnsi="Times New Roman"/>
        <w14:ligatures w14:val="none"/>
        <w14:textOutline w14:w="0" w14:cap="rnd" w14:cmpd="sng" w14:algn="ctr">
          <w14:noFill/>
          <w14:prstDash w14:val="solid"/>
          <w14:bevel/>
        </w14:textOutline>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w:zoom w:percent="152"/>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oto Serif CJK SC" w:cs="Arial Unicode MS"/>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360" w:before="0" w:after="0"/>
      <w:ind w:firstLine="567"/>
      <w:jc w:val="both"/>
    </w:pPr>
    <w:rPr>
      <w:rFonts w:ascii="Times New Roman" w:hAnsi="Times New Roman" w:eastAsia="Noto Serif CJK SC" w:cs="Arial Unicode MS"/>
      <w:color w:val="auto"/>
      <w:kern w:val="0"/>
      <w:sz w:val="28"/>
      <w:szCs w:val="28"/>
      <w:lang w:val="ru-RU" w:eastAsia="ru-RU" w:bidi="ar-SA"/>
    </w:rPr>
  </w:style>
  <w:style w:type="paragraph" w:styleId="Heading1">
    <w:name w:val="Heading 1"/>
    <w:basedOn w:val="Normal"/>
    <w:qFormat/>
    <w:pPr>
      <w:keepNext w:val="true"/>
      <w:spacing w:before="240" w:after="60"/>
      <w:outlineLvl w:val="0"/>
    </w:pPr>
    <w:rPr>
      <w:rFonts w:ascii="Cambria" w:hAnsi="Cambria"/>
      <w:b/>
      <w:bCs/>
      <w:sz w:val="32"/>
      <w:szCs w:val="32"/>
    </w:rPr>
  </w:style>
  <w:style w:type="paragraph" w:styleId="Heading2">
    <w:name w:val="Heading 2"/>
    <w:basedOn w:val="Normal"/>
    <w:qFormat/>
    <w:pPr>
      <w:keepNext w:val="true"/>
      <w:spacing w:before="240" w:after="60"/>
      <w:outlineLvl w:val="1"/>
    </w:pPr>
    <w:rPr>
      <w:rFonts w:ascii="Cambria" w:hAnsi="Cambria"/>
      <w:b/>
      <w:bCs/>
      <w:i/>
      <w:iCs/>
    </w:rPr>
  </w:style>
  <w:style w:type="paragraph" w:styleId="Heading3">
    <w:name w:val="Heading 3"/>
    <w:basedOn w:val="Normal"/>
    <w:uiPriority w:val="9"/>
    <w:qFormat/>
    <w:pPr>
      <w:keepNext w:val="true"/>
      <w:spacing w:lineRule="auto" w:line="240" w:before="120" w:after="120"/>
      <w:ind w:hanging="0"/>
      <w:jc w:val="left"/>
      <w:outlineLvl w:val="2"/>
    </w:pPr>
    <w:rPr>
      <w:b/>
      <w:szCs w:val="20"/>
    </w:rPr>
  </w:style>
  <w:style w:type="paragraph" w:styleId="Heading4">
    <w:name w:val="Heading 4"/>
    <w:basedOn w:val="Normal"/>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uiPriority w:val="9"/>
    <w:unhideWhenUsed/>
    <w:qFormat/>
    <w:pPr>
      <w:keepNext w:val="true"/>
      <w:keepLines/>
      <w:spacing w:before="320" w:after="200"/>
      <w:outlineLvl w:val="4"/>
    </w:pPr>
    <w:rPr>
      <w:rFonts w:ascii="Arial" w:hAnsi="Arial" w:eastAsia="Arial" w:cs="Arial"/>
      <w:b/>
      <w:bCs/>
      <w:sz w:val="24"/>
      <w:szCs w:val="24"/>
    </w:rPr>
  </w:style>
  <w:style w:type="paragraph" w:styleId="Heading6">
    <w:name w:val="Heading 6"/>
    <w:basedOn w:val="Normal"/>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uiPriority w:val="29"/>
    <w:qFormat/>
    <w:rPr>
      <w:i/>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EndnoteTextChar">
    <w:name w:val="Endnote Text Char"/>
    <w:uiPriority w:val="99"/>
    <w:qFormat/>
    <w:rPr>
      <w:sz w:val="20"/>
    </w:rPr>
  </w:style>
  <w:style w:type="character" w:styleId="DefaultParagraphFont" w:default="1">
    <w:name w:val="Default Paragraph Font"/>
    <w:uiPriority w:val="1"/>
    <w:semiHidden/>
    <w:unhideWhenUsed/>
    <w:qFormat/>
    <w:rPr/>
  </w:style>
  <w:style w:type="character" w:styleId="Style">
    <w:name w:val="Символ сноски"/>
    <w:qFormat/>
    <w:rPr>
      <w:vertAlign w:val="superscript"/>
    </w:rPr>
  </w:style>
  <w:style w:type="character" w:styleId="FootnoteReference">
    <w:name w:val="Footnote Reference"/>
    <w:rPr>
      <w:vertAlign w:val="superscript"/>
    </w:rPr>
  </w:style>
  <w:style w:type="character" w:styleId="3" w:customStyle="1">
    <w:name w:val="Заголовок 3 Знак"/>
    <w:qFormat/>
    <w:rPr>
      <w:b/>
      <w:sz w:val="28"/>
    </w:rPr>
  </w:style>
  <w:style w:type="character" w:styleId="31" w:customStyle="1">
    <w:name w:val="3. Подпункт Знак"/>
    <w:qFormat/>
    <w:rPr>
      <w:b/>
      <w:bCs/>
      <w:sz w:val="24"/>
      <w:szCs w:val="24"/>
    </w:rPr>
  </w:style>
  <w:style w:type="character" w:styleId="Style1" w:customStyle="1">
    <w:name w:val="Текст выноски Знак"/>
    <w:qFormat/>
    <w:rPr>
      <w:rFonts w:ascii="Tahoma" w:hAnsi="Tahoma" w:cs="Tahoma"/>
      <w:sz w:val="16"/>
      <w:szCs w:val="16"/>
    </w:rPr>
  </w:style>
  <w:style w:type="character" w:styleId="1" w:customStyle="1">
    <w:name w:val="1. Статья Знак"/>
    <w:qFormat/>
    <w:rPr>
      <w:sz w:val="24"/>
      <w:szCs w:val="24"/>
    </w:rPr>
  </w:style>
  <w:style w:type="character" w:styleId="4" w:customStyle="1">
    <w:name w:val="4. Отчерк Знак"/>
    <w:qFormat/>
    <w:rPr>
      <w:sz w:val="24"/>
      <w:szCs w:val="24"/>
    </w:rPr>
  </w:style>
  <w:style w:type="character" w:styleId="Annotationreference">
    <w:name w:val="annotation reference"/>
    <w:qFormat/>
    <w:rPr>
      <w:sz w:val="16"/>
      <w:szCs w:val="16"/>
    </w:rPr>
  </w:style>
  <w:style w:type="character" w:styleId="Style2" w:customStyle="1">
    <w:name w:val="Текст примечания Знак"/>
    <w:qFormat/>
    <w:rPr/>
  </w:style>
  <w:style w:type="character" w:styleId="Style3" w:customStyle="1">
    <w:name w:val="Тема примечания Знак"/>
    <w:qFormat/>
    <w:rPr>
      <w:b/>
      <w:bCs/>
    </w:rPr>
  </w:style>
  <w:style w:type="character" w:styleId="Style4" w:customStyle="1">
    <w:name w:val="Нижний колонтитул Знак"/>
    <w:uiPriority w:val="99"/>
    <w:qFormat/>
    <w:rPr>
      <w:sz w:val="28"/>
      <w:szCs w:val="28"/>
    </w:rPr>
  </w:style>
  <w:style w:type="character" w:styleId="32" w:customStyle="1">
    <w:name w:val="Основной текст 3 Знак"/>
    <w:qFormat/>
    <w:rPr>
      <w:color w:val="0000FF"/>
      <w:sz w:val="24"/>
      <w:szCs w:val="24"/>
      <w:lang w:eastAsia="en-US"/>
    </w:rPr>
  </w:style>
  <w:style w:type="character" w:styleId="Style5" w:customStyle="1">
    <w:name w:val="Заголовок Знак"/>
    <w:qFormat/>
    <w:rPr>
      <w:b/>
      <w:sz w:val="22"/>
      <w:szCs w:val="22"/>
      <w:shd w:fill="FFFFFF" w:val="clear"/>
    </w:rPr>
  </w:style>
  <w:style w:type="character" w:styleId="11" w:customStyle="1">
    <w:name w:val="Заголовок 1 Знак"/>
    <w:qFormat/>
    <w:rPr>
      <w:rFonts w:ascii="Cambria" w:hAnsi="Cambria" w:eastAsia="Times New Roman" w:cs="Times New Roman"/>
      <w:b/>
      <w:bCs/>
      <w:sz w:val="32"/>
      <w:szCs w:val="32"/>
    </w:rPr>
  </w:style>
  <w:style w:type="character" w:styleId="2" w:customStyle="1">
    <w:name w:val="Заголовок 2 Знак"/>
    <w:semiHidden/>
    <w:qFormat/>
    <w:rPr>
      <w:rFonts w:ascii="Cambria" w:hAnsi="Cambria" w:eastAsia="Times New Roman" w:cs="Times New Roman"/>
      <w:b/>
      <w:bCs/>
      <w:i/>
      <w:iCs/>
      <w:sz w:val="28"/>
      <w:szCs w:val="28"/>
    </w:rPr>
  </w:style>
  <w:style w:type="character" w:styleId="Style6" w:customStyle="1">
    <w:name w:val="Основной текст с отступом Знак"/>
    <w:qFormat/>
    <w:rPr>
      <w:sz w:val="28"/>
      <w:szCs w:val="28"/>
    </w:rPr>
  </w:style>
  <w:style w:type="character" w:styleId="FontStyle16" w:customStyle="1">
    <w:name w:val="Font Style16"/>
    <w:qFormat/>
    <w:rPr>
      <w:rFonts w:ascii="Times New Roman" w:hAnsi="Times New Roman" w:cs="Times New Roman"/>
      <w:sz w:val="24"/>
      <w:szCs w:val="24"/>
    </w:rPr>
  </w:style>
  <w:style w:type="character" w:styleId="Style7" w:customStyle="1">
    <w:name w:val="Текст сноски Знак"/>
    <w:qFormat/>
    <w:rPr/>
  </w:style>
  <w:style w:type="character" w:styleId="Hyperlink">
    <w:name w:val="Hyperlink"/>
    <w:unhideWhenUsed/>
    <w:rPr>
      <w:color w:val="0000FF"/>
      <w:u w:val="single"/>
    </w:rPr>
  </w:style>
  <w:style w:type="character" w:styleId="Style8" w:customStyle="1">
    <w:name w:val="Текст концевой сноски Знак"/>
    <w:uiPriority w:val="99"/>
    <w:semiHidden/>
    <w:qFormat/>
    <w:rPr/>
  </w:style>
  <w:style w:type="character" w:styleId="Style9">
    <w:name w:val="Символ концевой сноски"/>
    <w:uiPriority w:val="99"/>
    <w:semiHidden/>
    <w:unhideWhenUsed/>
    <w:qFormat/>
    <w:rPr>
      <w:vertAlign w:val="superscript"/>
    </w:rPr>
  </w:style>
  <w:style w:type="character" w:styleId="EndnoteReference">
    <w:name w:val="Endnote Reference"/>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character" w:styleId="Style10" w:customStyle="1">
    <w:name w:val="Абзац списка Знак"/>
    <w:uiPriority w:val="34"/>
    <w:qFormat/>
    <w:rPr>
      <w:sz w:val="24"/>
      <w:szCs w:val="24"/>
    </w:rPr>
  </w:style>
  <w:style w:type="paragraph" w:styleId="Style11">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before="0" w:after="120"/>
    </w:pPr>
    <w:rPr/>
  </w:style>
  <w:style w:type="paragraph" w:styleId="List">
    <w:name w:val="List"/>
    <w:basedOn w:val="BodyText"/>
    <w:pPr/>
    <w:rPr>
      <w:rFonts w:cs="Arial Unicode MS"/>
    </w:rPr>
  </w:style>
  <w:style w:type="paragraph" w:styleId="Caption">
    <w:name w:val="Caption"/>
    <w:basedOn w:val="Normal"/>
    <w:qFormat/>
    <w:pPr>
      <w:widowControl w:val="false"/>
      <w:spacing w:lineRule="auto" w:line="240" w:before="120" w:after="120"/>
      <w:ind w:hanging="0"/>
    </w:pPr>
    <w:rPr>
      <w:b/>
      <w:bCs/>
      <w:sz w:val="24"/>
      <w:szCs w:val="24"/>
    </w:rPr>
  </w:style>
  <w:style w:type="paragraph" w:styleId="Style12">
    <w:name w:val="Указатель"/>
    <w:basedOn w:val="Normal"/>
    <w:qFormat/>
    <w:pPr>
      <w:suppressLineNumbers/>
    </w:pPr>
    <w:rPr>
      <w:rFonts w:cs="Arial Unicode MS"/>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Noto Serif CJK SC" w:cs="Arial Unicode MS"/>
      <w:color w:val="auto"/>
      <w:kern w:val="0"/>
      <w:sz w:val="20"/>
      <w:szCs w:val="20"/>
      <w:lang w:val="ru-RU" w:eastAsia="ru-RU" w:bidi="ar-SA"/>
    </w:rPr>
  </w:style>
  <w:style w:type="paragraph" w:styleId="Subtitle">
    <w:name w:val="Subtitle"/>
    <w:basedOn w:val="Normal"/>
    <w:uiPriority w:val="11"/>
    <w:qFormat/>
    <w:pPr>
      <w:spacing w:before="200" w:after="200"/>
    </w:pPr>
    <w:rPr>
      <w:sz w:val="24"/>
      <w:szCs w:val="24"/>
    </w:rPr>
  </w:style>
  <w:style w:type="paragraph" w:styleId="Quote">
    <w:name w:val="Quote"/>
    <w:basedOn w:val="Normal"/>
    <w:uiPriority w:val="29"/>
    <w:qFormat/>
    <w:pPr>
      <w:ind w:left="720" w:right="720" w:hanging="0"/>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hanging="0"/>
    </w:pPr>
    <w:rPr>
      <w:i/>
    </w:rPr>
  </w:style>
  <w:style w:type="paragraph" w:styleId="TOC1">
    <w:name w:val="TOC 1"/>
    <w:basedOn w:val="Normal"/>
    <w:uiPriority w:val="39"/>
    <w:unhideWhenUsed/>
    <w:pPr>
      <w:spacing w:before="0" w:after="57"/>
      <w:ind w:left="0" w:right="0" w:hanging="0"/>
    </w:pPr>
    <w:rPr/>
  </w:style>
  <w:style w:type="paragraph" w:styleId="TOC2">
    <w:name w:val="TOC 2"/>
    <w:basedOn w:val="Normal"/>
    <w:uiPriority w:val="39"/>
    <w:unhideWhenUsed/>
    <w:pPr>
      <w:spacing w:before="0" w:after="57"/>
      <w:ind w:left="283" w:right="0" w:hanging="0"/>
    </w:pPr>
    <w:rPr/>
  </w:style>
  <w:style w:type="paragraph" w:styleId="TOC3">
    <w:name w:val="TOC 3"/>
    <w:basedOn w:val="Normal"/>
    <w:uiPriority w:val="39"/>
    <w:unhideWhenUsed/>
    <w:pPr>
      <w:spacing w:before="0" w:after="57"/>
      <w:ind w:left="567" w:right="0" w:hanging="0"/>
    </w:pPr>
    <w:rPr/>
  </w:style>
  <w:style w:type="paragraph" w:styleId="TOC4">
    <w:name w:val="TOC 4"/>
    <w:basedOn w:val="Normal"/>
    <w:uiPriority w:val="39"/>
    <w:unhideWhenUsed/>
    <w:pPr>
      <w:spacing w:before="0" w:after="57"/>
      <w:ind w:left="850" w:right="0" w:hanging="0"/>
    </w:pPr>
    <w:rPr/>
  </w:style>
  <w:style w:type="paragraph" w:styleId="TOC5">
    <w:name w:val="TOC 5"/>
    <w:basedOn w:val="Normal"/>
    <w:uiPriority w:val="39"/>
    <w:unhideWhenUsed/>
    <w:pPr>
      <w:spacing w:before="0" w:after="57"/>
      <w:ind w:left="1134" w:right="0" w:hanging="0"/>
    </w:pPr>
    <w:rPr/>
  </w:style>
  <w:style w:type="paragraph" w:styleId="TOC6">
    <w:name w:val="TOC 6"/>
    <w:basedOn w:val="Normal"/>
    <w:uiPriority w:val="39"/>
    <w:unhideWhenUsed/>
    <w:pPr>
      <w:spacing w:before="0" w:after="57"/>
      <w:ind w:left="1417" w:right="0" w:hanging="0"/>
    </w:pPr>
    <w:rPr/>
  </w:style>
  <w:style w:type="paragraph" w:styleId="TOC7">
    <w:name w:val="TOC 7"/>
    <w:basedOn w:val="Normal"/>
    <w:uiPriority w:val="39"/>
    <w:unhideWhenUsed/>
    <w:pPr>
      <w:spacing w:before="0" w:after="57"/>
      <w:ind w:left="1701" w:right="0" w:hanging="0"/>
    </w:pPr>
    <w:rPr/>
  </w:style>
  <w:style w:type="paragraph" w:styleId="TOC8">
    <w:name w:val="TOC 8"/>
    <w:basedOn w:val="Normal"/>
    <w:uiPriority w:val="39"/>
    <w:unhideWhenUsed/>
    <w:pPr>
      <w:spacing w:before="0" w:after="57"/>
      <w:ind w:left="1984" w:right="0" w:hanging="0"/>
    </w:pPr>
    <w:rPr/>
  </w:style>
  <w:style w:type="paragraph" w:styleId="TOC9">
    <w:name w:val="TOC 9"/>
    <w:basedOn w:val="Normal"/>
    <w:uiPriority w:val="39"/>
    <w:unhideWhenUsed/>
    <w:pPr>
      <w:spacing w:before="0" w:after="57"/>
      <w:ind w:left="2268" w:right="0" w:hanging="0"/>
    </w:pPr>
    <w:rPr/>
  </w:style>
  <w:style w:type="paragraph" w:styleId="IndexHeading">
    <w:name w:val="Index Heading"/>
    <w:basedOn w:val="Style11"/>
    <w:pPr/>
    <w:rPr/>
  </w:style>
  <w:style w:type="paragraph" w:styleId="TOCHeading">
    <w:name w:val="TOC Heading"/>
    <w:uiPriority w:val="39"/>
    <w:unhideWhenUsed/>
    <w:qFormat/>
    <w:pPr>
      <w:widowControl/>
      <w:suppressAutoHyphens w:val="true"/>
      <w:bidi w:val="0"/>
      <w:spacing w:before="0" w:after="0"/>
      <w:jc w:val="left"/>
    </w:pPr>
    <w:rPr>
      <w:rFonts w:ascii="Times New Roman" w:hAnsi="Times New Roman" w:eastAsia="Noto Serif CJK SC" w:cs="Arial Unicode MS"/>
      <w:color w:val="auto"/>
      <w:kern w:val="0"/>
      <w:sz w:val="20"/>
      <w:szCs w:val="20"/>
      <w:lang w:val="ru-RU" w:eastAsia="ru-RU" w:bidi="ar-SA"/>
    </w:rPr>
  </w:style>
  <w:style w:type="paragraph" w:styleId="Tableoffigures">
    <w:name w:val="table of figures"/>
    <w:basedOn w:val="Normal"/>
    <w:uiPriority w:val="99"/>
    <w:unhideWhenUsed/>
    <w:qFormat/>
    <w:pPr>
      <w:spacing w:before="0" w:afterAutospacing="0" w:after="0"/>
    </w:pPr>
    <w:rPr/>
  </w:style>
  <w:style w:type="paragraph" w:styleId="BodyText3">
    <w:name w:val="Body Text 3"/>
    <w:basedOn w:val="Normal"/>
    <w:qFormat/>
    <w:pPr>
      <w:spacing w:lineRule="auto" w:line="240"/>
      <w:ind w:hanging="0"/>
    </w:pPr>
    <w:rPr>
      <w:color w:val="0000FF"/>
      <w:sz w:val="24"/>
      <w:szCs w:val="24"/>
      <w:lang w:eastAsia="en-US"/>
    </w:rPr>
  </w:style>
  <w:style w:type="paragraph" w:styleId="Style13">
    <w:name w:val="Колонтитул"/>
    <w:basedOn w:val="Normal"/>
    <w:qFormat/>
    <w:pPr/>
    <w:rPr/>
  </w:style>
  <w:style w:type="paragraph" w:styleId="Header">
    <w:name w:val="Header"/>
    <w:basedOn w:val="Normal"/>
    <w:pPr>
      <w:tabs>
        <w:tab w:val="clear" w:pos="708"/>
        <w:tab w:val="center" w:pos="4677" w:leader="none"/>
        <w:tab w:val="right" w:pos="9355" w:leader="none"/>
      </w:tabs>
    </w:pPr>
    <w:rPr/>
  </w:style>
  <w:style w:type="paragraph" w:styleId="Style14" w:customStyle="1">
    <w:name w:val="Style1"/>
    <w:basedOn w:val="Normal"/>
    <w:qFormat/>
    <w:pPr>
      <w:spacing w:lineRule="auto" w:line="240" w:before="240" w:after="0"/>
      <w:ind w:hanging="0"/>
      <w:jc w:val="left"/>
    </w:pPr>
    <w:rPr>
      <w:b/>
      <w:sz w:val="22"/>
      <w:szCs w:val="20"/>
    </w:rPr>
  </w:style>
  <w:style w:type="paragraph" w:styleId="BodyText2">
    <w:name w:val="Body Text 2"/>
    <w:basedOn w:val="Normal"/>
    <w:qFormat/>
    <w:pPr>
      <w:widowControl w:val="false"/>
      <w:spacing w:lineRule="auto" w:line="480" w:before="0" w:after="120"/>
      <w:ind w:hanging="0"/>
      <w:jc w:val="left"/>
    </w:pPr>
    <w:rPr>
      <w:sz w:val="20"/>
      <w:szCs w:val="20"/>
    </w:rPr>
  </w:style>
  <w:style w:type="paragraph" w:styleId="Style15" w:customStyle="1">
    <w:name w:val="Знак"/>
    <w:basedOn w:val="Normal"/>
    <w:qFormat/>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pPr>
      <w:spacing w:lineRule="auto" w:line="240"/>
      <w:ind w:hanging="0"/>
      <w:jc w:val="left"/>
    </w:pPr>
    <w:rPr>
      <w:sz w:val="20"/>
      <w:szCs w:val="20"/>
    </w:rPr>
  </w:style>
  <w:style w:type="paragraph" w:styleId="Style16" w:customStyle="1">
    <w:name w:val="Знак Знак Знак Знак Знак Знак Знак"/>
    <w:basedOn w:val="Normal"/>
    <w:qFormat/>
    <w:pPr>
      <w:spacing w:lineRule="exact" w:line="240" w:before="0" w:after="160"/>
      <w:ind w:hanging="0"/>
      <w:jc w:val="left"/>
    </w:pPr>
    <w:rPr>
      <w:rFonts w:ascii="Verdana" w:hAnsi="Verdana" w:cs="Verdana"/>
      <w:sz w:val="20"/>
      <w:szCs w:val="20"/>
      <w:lang w:val="en-US" w:eastAsia="en-US"/>
    </w:rPr>
  </w:style>
  <w:style w:type="paragraph" w:styleId="21" w:customStyle="1">
    <w:name w:val="Знак2"/>
    <w:basedOn w:val="Normal"/>
    <w:qFormat/>
    <w:pPr>
      <w:spacing w:lineRule="exact" w:line="240" w:before="0" w:after="160"/>
      <w:ind w:hanging="0"/>
      <w:jc w:val="left"/>
    </w:pPr>
    <w:rPr>
      <w:rFonts w:ascii="Verdana" w:hAnsi="Verdana" w:cs="Verdana"/>
      <w:sz w:val="20"/>
      <w:szCs w:val="20"/>
      <w:lang w:val="en-US" w:eastAsia="en-US"/>
    </w:rPr>
  </w:style>
  <w:style w:type="paragraph" w:styleId="Style17" w:customStyle="1">
    <w:name w:val="Знак Знак Знак Знак Знак Знак Знак Знак Знак"/>
    <w:basedOn w:val="Normal"/>
    <w:qFormat/>
    <w:pPr>
      <w:spacing w:lineRule="exact" w:line="240" w:before="0" w:after="160"/>
      <w:ind w:hanging="0"/>
    </w:pPr>
    <w:rPr>
      <w:rFonts w:ascii="Verdana" w:hAnsi="Verdana"/>
      <w:sz w:val="22"/>
      <w:szCs w:val="20"/>
      <w:lang w:val="en-US" w:eastAsia="en-US"/>
    </w:rPr>
  </w:style>
  <w:style w:type="paragraph" w:styleId="Style18" w:customStyle="1">
    <w:name w:val="Пункт договора"/>
    <w:basedOn w:val="Normal"/>
    <w:qFormat/>
    <w:pPr>
      <w:widowControl w:val="false"/>
      <w:spacing w:lineRule="auto" w:line="240"/>
      <w:ind w:hanging="0"/>
    </w:pPr>
    <w:rPr>
      <w:rFonts w:ascii="Arial" w:hAnsi="Arial"/>
      <w:sz w:val="20"/>
      <w:szCs w:val="20"/>
    </w:rPr>
  </w:style>
  <w:style w:type="paragraph" w:styleId="Style19" w:customStyle="1">
    <w:name w:val="Подпункт договора"/>
    <w:basedOn w:val="Normal"/>
    <w:qFormat/>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pPr>
      <w:spacing w:before="0" w:after="120"/>
      <w:ind w:left="283" w:firstLine="567"/>
    </w:pPr>
    <w:rPr>
      <w:sz w:val="16"/>
      <w:szCs w:val="16"/>
    </w:rPr>
  </w:style>
  <w:style w:type="paragraph" w:styleId="ListParagraph">
    <w:name w:val="List Paragraph"/>
    <w:basedOn w:val="Normal"/>
    <w:uiPriority w:val="34"/>
    <w:qFormat/>
    <w:pPr>
      <w:spacing w:lineRule="auto" w:line="240" w:before="0" w:after="0"/>
      <w:ind w:left="720" w:hanging="0"/>
      <w:contextualSpacing/>
      <w:jc w:val="left"/>
    </w:pPr>
    <w:rPr>
      <w:sz w:val="24"/>
      <w:szCs w:val="24"/>
    </w:rPr>
  </w:style>
  <w:style w:type="paragraph" w:styleId="12" w:customStyle="1">
    <w:name w:val="1. Статья"/>
    <w:basedOn w:val="Heading3"/>
    <w:qFormat/>
    <w:pPr>
      <w:keepNext w:val="false"/>
      <w:widowControl w:val="false"/>
      <w:numPr>
        <w:ilvl w:val="0"/>
        <w:numId w:val="1"/>
      </w:numPr>
      <w:tabs>
        <w:tab w:val="clear" w:pos="708"/>
        <w:tab w:val="left" w:pos="2340" w:leader="none"/>
      </w:tabs>
      <w:spacing w:before="0" w:after="0"/>
      <w:ind w:right="1462" w:hanging="0"/>
      <w:jc w:val="center"/>
    </w:pPr>
    <w:rPr>
      <w:b w:val="false"/>
      <w:sz w:val="24"/>
      <w:szCs w:val="24"/>
    </w:rPr>
  </w:style>
  <w:style w:type="paragraph" w:styleId="22" w:customStyle="1">
    <w:name w:val="2. Пункт"/>
    <w:basedOn w:val="Heading3"/>
    <w:qFormat/>
    <w:pPr>
      <w:keepNext w:val="false"/>
      <w:widowControl w:val="false"/>
      <w:numPr>
        <w:ilvl w:val="1"/>
        <w:numId w:val="1"/>
      </w:numPr>
      <w:spacing w:before="0" w:after="0"/>
      <w:jc w:val="both"/>
    </w:pPr>
    <w:rPr>
      <w:b w:val="false"/>
      <w:sz w:val="24"/>
      <w:szCs w:val="24"/>
    </w:rPr>
  </w:style>
  <w:style w:type="paragraph" w:styleId="33" w:customStyle="1">
    <w:name w:val="3. Подпункт"/>
    <w:basedOn w:val="Heading3"/>
    <w:qFormat/>
    <w:pPr>
      <w:keepNext w:val="false"/>
      <w:widowControl w:val="false"/>
      <w:numPr>
        <w:ilvl w:val="2"/>
        <w:numId w:val="1"/>
      </w:numPr>
      <w:tabs>
        <w:tab w:val="clear" w:pos="708"/>
        <w:tab w:val="left" w:pos="1620" w:leader="none"/>
      </w:tabs>
      <w:spacing w:before="0" w:after="0"/>
      <w:jc w:val="both"/>
    </w:pPr>
    <w:rPr>
      <w:bCs/>
      <w:sz w:val="24"/>
      <w:szCs w:val="24"/>
    </w:rPr>
  </w:style>
  <w:style w:type="paragraph" w:styleId="ConsNormal" w:customStyle="1">
    <w:name w:val="ConsNormal"/>
    <w:qFormat/>
    <w:pPr>
      <w:widowControl/>
      <w:suppressAutoHyphens w:val="true"/>
      <w:bidi w:val="0"/>
      <w:spacing w:before="0" w:after="0"/>
      <w:ind w:right="19772" w:firstLine="720"/>
      <w:jc w:val="left"/>
    </w:pPr>
    <w:rPr>
      <w:rFonts w:ascii="Arial" w:hAnsi="Arial" w:eastAsia="Noto Serif CJK SC" w:cs="Arial Unicode MS"/>
      <w:color w:val="auto"/>
      <w:kern w:val="0"/>
      <w:sz w:val="32"/>
      <w:szCs w:val="20"/>
      <w:lang w:val="ru-RU" w:eastAsia="en-US" w:bidi="ar-SA"/>
    </w:rPr>
  </w:style>
  <w:style w:type="paragraph" w:styleId="BalloonText">
    <w:name w:val="Balloon Text"/>
    <w:basedOn w:val="Normal"/>
    <w:qFormat/>
    <w:pPr>
      <w:spacing w:lineRule="auto" w:line="240"/>
    </w:pPr>
    <w:rPr>
      <w:rFonts w:ascii="Tahoma" w:hAnsi="Tahoma"/>
      <w:sz w:val="16"/>
      <w:szCs w:val="16"/>
    </w:rPr>
  </w:style>
  <w:style w:type="paragraph" w:styleId="41" w:customStyle="1">
    <w:name w:val="4. Отчерк"/>
    <w:basedOn w:val="Normal"/>
    <w:qFormat/>
    <w:pPr>
      <w:widowControl w:val="false"/>
      <w:numPr>
        <w:ilvl w:val="0"/>
        <w:numId w:val="2"/>
      </w:numPr>
      <w:spacing w:lineRule="auto" w:line="240"/>
    </w:pPr>
    <w:rPr>
      <w:sz w:val="24"/>
      <w:szCs w:val="24"/>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qFormat/>
    <w:pPr/>
    <w:rPr>
      <w:b/>
      <w:bCs/>
    </w:rPr>
  </w:style>
  <w:style w:type="paragraph" w:styleId="Footer">
    <w:name w:val="Footer"/>
    <w:basedOn w:val="Normal"/>
    <w:uiPriority w:val="99"/>
    <w:pPr>
      <w:tabs>
        <w:tab w:val="clear" w:pos="708"/>
        <w:tab w:val="center" w:pos="4677" w:leader="none"/>
        <w:tab w:val="right" w:pos="9355" w:leader="none"/>
      </w:tabs>
      <w:spacing w:lineRule="auto" w:line="240"/>
    </w:pPr>
    <w:rPr/>
  </w:style>
  <w:style w:type="paragraph" w:styleId="Revision">
    <w:name w:val="Revision"/>
    <w:uiPriority w:val="99"/>
    <w:semiHidden/>
    <w:qFormat/>
    <w:pPr>
      <w:widowControl/>
      <w:suppressAutoHyphens w:val="true"/>
      <w:bidi w:val="0"/>
      <w:spacing w:before="0" w:after="0"/>
      <w:jc w:val="left"/>
    </w:pPr>
    <w:rPr>
      <w:rFonts w:ascii="Times New Roman" w:hAnsi="Times New Roman" w:eastAsia="Noto Serif CJK SC" w:cs="Arial Unicode MS"/>
      <w:color w:val="auto"/>
      <w:kern w:val="0"/>
      <w:sz w:val="28"/>
      <w:szCs w:val="28"/>
      <w:lang w:val="ru-RU" w:eastAsia="ru-RU" w:bidi="ar-SA"/>
    </w:rPr>
  </w:style>
  <w:style w:type="paragraph" w:styleId="Title" w:customStyle="1">
    <w:name w:val="Title"/>
    <w:basedOn w:val="Normal"/>
    <w:qFormat/>
    <w:pPr>
      <w:widowControl w:val="false"/>
      <w:spacing w:lineRule="auto" w:line="240" w:before="0" w:after="120"/>
      <w:ind w:hanging="0"/>
      <w:jc w:val="center"/>
    </w:pPr>
    <w:rPr>
      <w:b/>
      <w:bCs/>
      <w:sz w:val="32"/>
      <w:szCs w:val="20"/>
    </w:rPr>
  </w:style>
  <w:style w:type="paragraph" w:styleId="BodyTextIndent">
    <w:name w:val="Body Text Indent"/>
    <w:basedOn w:val="Normal"/>
    <w:pPr>
      <w:spacing w:before="0" w:after="120"/>
      <w:ind w:left="283" w:firstLine="567"/>
    </w:pPr>
    <w:rPr/>
  </w:style>
  <w:style w:type="paragraph" w:styleId="333" w:customStyle="1">
    <w:name w:val="Пункт 3.3.3"/>
    <w:basedOn w:val="Normal"/>
    <w:qFormat/>
    <w:pPr>
      <w:keepNext w:val="true"/>
      <w:keepLines/>
      <w:widowControl w:val="false"/>
      <w:tabs>
        <w:tab w:val="clear" w:pos="708"/>
        <w:tab w:val="left" w:pos="920" w:leader="none"/>
      </w:tabs>
      <w:spacing w:lineRule="auto" w:line="240" w:before="240" w:after="240"/>
      <w:ind w:left="704" w:hanging="504"/>
      <w:jc w:val="left"/>
      <w:outlineLvl w:val="1"/>
    </w:pPr>
    <w:rPr>
      <w:sz w:val="24"/>
      <w:szCs w:val="20"/>
    </w:rPr>
  </w:style>
  <w:style w:type="paragraph" w:styleId="13" w:customStyle="1">
    <w:name w:val="Знак1"/>
    <w:basedOn w:val="Normal"/>
    <w:qFormat/>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pPr>
      <w:keepNext w:val="true"/>
      <w:keepLines/>
      <w:numPr>
        <w:ilvl w:val="0"/>
        <w:numId w:val="4"/>
      </w:numPr>
      <w:tabs>
        <w:tab w:val="clear" w:pos="708"/>
        <w:tab w:val="left" w:pos="0" w:leader="none"/>
        <w:tab w:val="left" w:pos="567" w:leader="none"/>
      </w:tabs>
      <w:spacing w:lineRule="auto" w:line="240" w:before="360" w:after="120"/>
      <w:jc w:val="center"/>
      <w:outlineLvl w:val="1"/>
    </w:pPr>
    <w:rPr>
      <w:b/>
      <w:bCs/>
      <w:caps/>
    </w:rPr>
  </w:style>
  <w:style w:type="paragraph" w:styleId="-1" w:customStyle="1">
    <w:name w:val="Контракт-пункт"/>
    <w:basedOn w:val="Normal"/>
    <w:qFormat/>
    <w:pPr>
      <w:numPr>
        <w:ilvl w:val="1"/>
        <w:numId w:val="4"/>
      </w:numPr>
    </w:pPr>
    <w:rPr/>
  </w:style>
  <w:style w:type="paragraph" w:styleId="-2" w:customStyle="1">
    <w:name w:val="Контракт-подпункт"/>
    <w:basedOn w:val="Normal"/>
    <w:qFormat/>
    <w:pPr>
      <w:numPr>
        <w:ilvl w:val="2"/>
        <w:numId w:val="4"/>
      </w:numPr>
    </w:pPr>
    <w:rPr/>
  </w:style>
  <w:style w:type="paragraph" w:styleId="-3" w:customStyle="1">
    <w:name w:val="Контракт-подподпункт"/>
    <w:basedOn w:val="Normal"/>
    <w:qFormat/>
    <w:pPr>
      <w:numPr>
        <w:ilvl w:val="3"/>
        <w:numId w:val="4"/>
      </w:numPr>
    </w:pPr>
    <w:rPr/>
  </w:style>
  <w:style w:type="paragraph" w:styleId="EndnoteText">
    <w:name w:val="Endnote Text"/>
    <w:basedOn w:val="Normal"/>
    <w:uiPriority w:val="99"/>
    <w:semiHidden/>
    <w:unhideWhenUsed/>
    <w:pPr/>
    <w:rPr>
      <w:sz w:val="20"/>
      <w:szCs w:val="20"/>
    </w:rPr>
  </w:style>
  <w:style w:type="paragraph" w:styleId="ConsPlusNonformat" w:customStyle="1">
    <w:name w:val="ConsPlusNonformat"/>
    <w:qFormat/>
    <w:pPr>
      <w:widowControl w:val="false"/>
      <w:suppressAutoHyphens w:val="true"/>
      <w:bidi w:val="0"/>
      <w:spacing w:before="0" w:after="0"/>
      <w:jc w:val="left"/>
    </w:pPr>
    <w:rPr>
      <w:rFonts w:ascii="Courier New" w:hAnsi="Courier New" w:eastAsia="Noto Serif CJK SC" w:cs="Courier New"/>
      <w:color w:val="auto"/>
      <w:kern w:val="0"/>
      <w:sz w:val="20"/>
      <w:szCs w:val="20"/>
      <w:lang w:val="ru-RU" w:eastAsia="ru-RU" w:bidi="ar-SA"/>
    </w:rPr>
  </w:style>
  <w:style w:type="paragraph" w:styleId="Style20" w:customStyle="1">
    <w:name w:val="Таблица текст"/>
    <w:basedOn w:val="Normal"/>
    <w:qFormat/>
    <w:pPr>
      <w:spacing w:lineRule="auto" w:line="240" w:before="40" w:after="40"/>
      <w:ind w:left="57" w:right="57" w:hanging="0"/>
      <w:jc w:val="left"/>
    </w:pPr>
    <w:rPr>
      <w:sz w:val="24"/>
      <w:szCs w:val="26"/>
    </w:rPr>
  </w:style>
  <w:style w:type="paragraph" w:styleId="111" w:customStyle="1">
    <w:name w:val="Абз1.1"/>
    <w:basedOn w:val="TOCHeading"/>
    <w:qFormat/>
    <w:pPr>
      <w:keepNext w:val="false"/>
      <w:keepLines w:val="false"/>
      <w:pageBreakBefore w:val="false"/>
      <w:widowControl/>
      <w:numPr>
        <w:ilvl w:val="1"/>
        <w:numId w:val="20"/>
      </w:numPr>
      <w:shd w:val="clear" w:color="auto" w:fill="FFFFFF"/>
      <w:tabs>
        <w:tab w:val="clear" w:pos="708"/>
        <w:tab w:val="left" w:pos="1120" w:leader="none"/>
        <w:tab w:val="left" w:pos="4679" w:leader="none"/>
      </w:tabs>
      <w:spacing w:lineRule="auto" w:line="240" w:beforeAutospacing="0" w:before="0" w:afterAutospacing="0" w:after="0"/>
      <w:ind w:left="0" w:right="0" w:firstLine="709"/>
      <w:contextualSpacing/>
      <w:jc w:val="both"/>
    </w:pPr>
    <w:rPr>
      <w:rFonts w:ascii="Times New Roman" w:hAnsi="Times New Roman" w:eastAsia="Tahoma" w:cs="Droid Sans Devanagari"/>
      <w:b w:val="false"/>
      <w:bCs/>
      <w:i w:val="false"/>
      <w:iCs w:val="false"/>
      <w:caps w:val="false"/>
      <w:smallCaps w:val="false"/>
      <w:strike w:val="false"/>
      <w:dstrike w:val="false"/>
      <w:vanish w:val="false"/>
      <w:color w:val="auto"/>
      <w:spacing w:val="0"/>
      <w:position w:val="0"/>
      <w:sz w:val="24"/>
      <w:sz w:val="24"/>
      <w:szCs w:val="24"/>
      <w:u w:val="none"/>
      <w:vertAlign w:val="baseline"/>
      <w:lang w:val="ru-RU" w:eastAsia="ru-RU" w:bidi="ar-SA"/>
      <w14:ligatures w14:val="none"/>
    </w:rPr>
  </w:style>
  <w:style w:type="paragraph" w:styleId="1111" w:customStyle="1">
    <w:name w:val="Аб1.1.1."/>
    <w:basedOn w:val="Style17"/>
    <w:qFormat/>
    <w:pPr>
      <w:keepNext w:val="false"/>
      <w:keepLines w:val="false"/>
      <w:pageBreakBefore w:val="false"/>
      <w:widowControl/>
      <w:numPr>
        <w:ilvl w:val="2"/>
        <w:numId w:val="20"/>
      </w:numPr>
      <w:shd w:val="clear" w:color="auto" w:fill="FFFFFF"/>
      <w:tabs>
        <w:tab w:val="clear" w:pos="708"/>
        <w:tab w:val="left" w:pos="0" w:leader="none"/>
        <w:tab w:val="left" w:pos="1316" w:leader="none"/>
      </w:tabs>
      <w:spacing w:lineRule="auto" w:line="240" w:beforeAutospacing="0" w:before="0" w:afterAutospacing="0" w:after="0"/>
      <w:ind w:left="0" w:right="0" w:firstLine="709"/>
      <w:contextualSpacing/>
      <w:jc w:val="both"/>
    </w:pPr>
    <w:rPr>
      <w:rFonts w:ascii="Times New Roman" w:hAnsi="Times New Roman" w:eastAsia="Tahoma" w:cs="Times New Roman"/>
      <w:b w:val="false"/>
      <w:bCs/>
      <w:i w:val="false"/>
      <w:iCs w:val="false"/>
      <w:caps w:val="false"/>
      <w:smallCaps w:val="false"/>
      <w:strike w:val="false"/>
      <w:dstrike w:val="false"/>
      <w:vanish w:val="false"/>
      <w:color w:val="auto"/>
      <w:spacing w:val="0"/>
      <w:position w:val="0"/>
      <w:sz w:val="24"/>
      <w:sz w:val="24"/>
      <w:szCs w:val="24"/>
      <w:u w:val="none"/>
      <w:vertAlign w:val="baseline"/>
      <w:lang w:val="ru-RU" w:eastAsia="ru-RU" w:bidi="ar-SA"/>
      <w14:ligatures w14:val="none"/>
    </w:rPr>
  </w:style>
  <w:style w:type="paragraph" w:styleId="11111" w:customStyle="1">
    <w:name w:val="Абз1.1.1.1"/>
    <w:basedOn w:val="Style17"/>
    <w:qFormat/>
    <w:pPr>
      <w:keepNext w:val="false"/>
      <w:keepLines w:val="false"/>
      <w:pageBreakBefore w:val="false"/>
      <w:widowControl/>
      <w:numPr>
        <w:ilvl w:val="3"/>
        <w:numId w:val="20"/>
      </w:numPr>
      <w:shd w:val="clear" w:color="auto" w:fill="FFFFFF"/>
      <w:tabs>
        <w:tab w:val="clear" w:pos="708"/>
        <w:tab w:val="left" w:pos="0" w:leader="none"/>
        <w:tab w:val="left" w:pos="1610" w:leader="none"/>
      </w:tabs>
      <w:spacing w:lineRule="auto" w:line="240" w:beforeAutospacing="0" w:before="0" w:afterAutospacing="0" w:after="0"/>
      <w:ind w:left="2917" w:right="0" w:hanging="648"/>
      <w:contextualSpacing/>
      <w:jc w:val="both"/>
    </w:pPr>
    <w:rPr>
      <w:rFonts w:ascii="Times New Roman" w:hAnsi="Times New Roman" w:eastAsia="Times New Roman" w:cs="Times New Roman"/>
      <w:b w:val="false"/>
      <w:bCs/>
      <w:i w:val="false"/>
      <w:iCs w:val="false"/>
      <w:caps w:val="false"/>
      <w:smallCaps w:val="false"/>
      <w:strike w:val="false"/>
      <w:dstrike w:val="false"/>
      <w:vanish w:val="false"/>
      <w:color w:val="auto"/>
      <w:spacing w:val="0"/>
      <w:position w:val="0"/>
      <w:sz w:val="24"/>
      <w:sz w:val="24"/>
      <w:szCs w:val="24"/>
      <w:u w:val="none"/>
      <w:vertAlign w:val="baseline"/>
      <w:lang w:val="ru-RU" w:eastAsia="ru-RU" w:bidi="ar-SA"/>
      <w14:ligatures w14:val="none"/>
    </w:rPr>
  </w:style>
  <w:style w:type="paragraph" w:styleId="110" w:customStyle="1">
    <w:name w:val="Абз1.10"/>
    <w:basedOn w:val="Style19"/>
    <w:qFormat/>
    <w:pPr>
      <w:keepNext w:val="false"/>
      <w:keepLines w:val="false"/>
      <w:pageBreakBefore w:val="false"/>
      <w:widowControl/>
      <w:numPr>
        <w:ilvl w:val="1"/>
        <w:numId w:val="21"/>
      </w:numPr>
      <w:shd w:val="clear" w:color="auto" w:fill="FFFFFF"/>
      <w:tabs>
        <w:tab w:val="left" w:pos="360" w:leader="none"/>
        <w:tab w:val="left" w:pos="1247" w:leader="none"/>
      </w:tabs>
      <w:spacing w:lineRule="auto" w:line="240" w:beforeAutospacing="0" w:before="0" w:afterAutospacing="0" w:after="0"/>
      <w:ind w:left="0" w:right="0" w:firstLine="709"/>
      <w:contextualSpacing/>
      <w:jc w:val="both"/>
    </w:pPr>
    <w:rPr>
      <w:rFonts w:ascii="Times New Roman" w:hAnsi="Times New Roman" w:eastAsia="Tahoma" w:cs="Droid Sans Devanagari"/>
      <w:b w:val="false"/>
      <w:bCs/>
      <w:i w:val="false"/>
      <w:iCs w:val="false"/>
      <w:caps w:val="false"/>
      <w:smallCaps w:val="false"/>
      <w:strike w:val="false"/>
      <w:dstrike w:val="false"/>
      <w:vanish w:val="false"/>
      <w:color w:val="auto"/>
      <w:spacing w:val="0"/>
      <w:position w:val="0"/>
      <w:sz w:val="24"/>
      <w:sz w:val="24"/>
      <w:szCs w:val="24"/>
      <w:u w:val="none"/>
      <w:vertAlign w:val="baseline"/>
      <w:lang w:val="ru-RU" w:eastAsia="ru-RU" w:bidi="ar-SA"/>
      <w14:ligatures w14:val="none"/>
    </w:rPr>
  </w:style>
  <w:style w:type="paragraph" w:styleId="Style21" w:customStyle="1">
    <w:name w:val="АбзТире"/>
    <w:basedOn w:val="TOCHeading"/>
    <w:qFormat/>
    <w:pPr>
      <w:keepNext w:val="false"/>
      <w:keepLines w:val="false"/>
      <w:pageBreakBefore w:val="false"/>
      <w:widowControl/>
      <w:numPr>
        <w:ilvl w:val="1"/>
        <w:numId w:val="22"/>
      </w:numPr>
      <w:shd w:val="clear" w:color="auto" w:fill="FFFFFF"/>
      <w:tabs>
        <w:tab w:val="clear" w:pos="708"/>
        <w:tab w:val="left" w:pos="0" w:leader="none"/>
        <w:tab w:val="left" w:pos="1134" w:leader="none"/>
      </w:tabs>
      <w:spacing w:lineRule="auto" w:line="240" w:beforeAutospacing="0" w:before="0" w:afterAutospacing="0" w:after="0"/>
      <w:ind w:left="0" w:right="0" w:firstLine="928"/>
      <w:contextualSpacing/>
      <w:jc w:val="both"/>
    </w:pPr>
    <w:rPr>
      <w:rFonts w:ascii="Times New Roman" w:hAnsi="Times New Roman" w:eastAsia="Tahoma" w:cs="Droid Sans Devanagari"/>
      <w:b w:val="false"/>
      <w:bCs/>
      <w:i w:val="false"/>
      <w:iCs w:val="false"/>
      <w:caps w:val="false"/>
      <w:smallCaps w:val="false"/>
      <w:strike w:val="false"/>
      <w:dstrike w:val="false"/>
      <w:vanish w:val="false"/>
      <w:color w:val="auto"/>
      <w:spacing w:val="0"/>
      <w:position w:val="0"/>
      <w:sz w:val="24"/>
      <w:sz w:val="24"/>
      <w:szCs w:val="24"/>
      <w:u w:val="none"/>
      <w:vertAlign w:val="baseline"/>
      <w:lang w:val="ru-RU" w:eastAsia="ru-RU" w:bidi="ar-SA"/>
      <w14:ligatures w14:val="none"/>
    </w:rPr>
  </w:style>
  <w:style w:type="paragraph" w:styleId="1010" w:customStyle="1">
    <w:name w:val="Абз10.10"/>
    <w:basedOn w:val="Style17"/>
    <w:qFormat/>
    <w:pPr>
      <w:keepNext w:val="false"/>
      <w:keepLines w:val="false"/>
      <w:pageBreakBefore w:val="false"/>
      <w:widowControl/>
      <w:shd w:val="clear" w:color="auto" w:fill="FFFFFF"/>
      <w:tabs>
        <w:tab w:val="clear" w:pos="708"/>
        <w:tab w:val="left" w:pos="1358" w:leader="none"/>
      </w:tabs>
      <w:spacing w:lineRule="auto" w:line="240" w:beforeAutospacing="0" w:before="0" w:afterAutospacing="0" w:after="0"/>
      <w:ind w:left="0" w:right="0" w:firstLine="709"/>
      <w:contextualSpacing/>
      <w:jc w:val="both"/>
    </w:pPr>
    <w:rPr>
      <w:rFonts w:ascii="Times New Roman" w:hAnsi="Times New Roman" w:eastAsia="Times New Roman" w:cs="Times New Roman"/>
      <w:b w:val="false"/>
      <w:bCs/>
      <w:i w:val="false"/>
      <w:iCs w:val="false"/>
      <w:caps w:val="false"/>
      <w:smallCaps w:val="false"/>
      <w:strike w:val="false"/>
      <w:dstrike w:val="false"/>
      <w:vanish w:val="false"/>
      <w:color w:val="auto"/>
      <w:spacing w:val="0"/>
      <w:position w:val="0"/>
      <w:sz w:val="24"/>
      <w:sz w:val="24"/>
      <w:szCs w:val="24"/>
      <w:u w:val="none"/>
      <w:vertAlign w:val="baseline"/>
      <w:lang w:val="ru-RU" w:eastAsia="ru-RU" w:bidi="ar-SA"/>
      <w14:ligatures w14:val="none"/>
    </w:rPr>
  </w:style>
  <w:style w:type="paragraph" w:styleId="311" w:customStyle="1">
    <w:name w:val="Основной текст 31"/>
    <w:qFormat/>
    <w:pPr>
      <w:keepNext w:val="false"/>
      <w:keepLines w:val="false"/>
      <w:pageBreakBefore w:val="false"/>
      <w:widowControl/>
      <w:shd w:val="nil"/>
      <w:suppressAutoHyphens w:val="true"/>
      <w:bidi w:val="0"/>
      <w:spacing w:lineRule="auto" w:line="240" w:beforeAutospacing="0" w:before="0" w:afterAutospacing="0" w:after="80"/>
      <w:ind w:left="0" w:right="0" w:hanging="0"/>
      <w:jc w:val="both"/>
    </w:pPr>
    <w:rPr>
      <w:rFonts w:ascii="Times New Roman" w:hAnsi="Times New Roman" w:eastAsia="Times New Roman" w:cs="Times New Roman"/>
      <w:b w:val="false"/>
      <w:bCs w:val="false"/>
      <w:i w:val="false"/>
      <w:iCs w:val="false"/>
      <w:caps w:val="false"/>
      <w:smallCaps w:val="false"/>
      <w:strike w:val="false"/>
      <w:dstrike w:val="false"/>
      <w:vanish w:val="false"/>
      <w:color w:val="0000FF"/>
      <w:spacing w:val="0"/>
      <w:kern w:val="0"/>
      <w:position w:val="0"/>
      <w:sz w:val="24"/>
      <w:sz w:val="24"/>
      <w:szCs w:val="24"/>
      <w:u w:val="none"/>
      <w:vertAlign w:val="baseline"/>
      <w:lang w:val="en-US" w:eastAsia="en-US" w:bidi="ar-SA"/>
      <w14:ligatures w14:val="none"/>
    </w:rPr>
  </w:style>
  <w:style w:type="numbering" w:styleId="NoList" w:default="1">
    <w:name w:val="No List"/>
    <w:uiPriority w:val="99"/>
    <w:semiHidden/>
    <w:unhideWhenUsed/>
    <w:qFormat/>
  </w:style>
  <w:style w:type="table" w:styleId="48">
    <w:name w:val="Table Grid"/>
    <w:basedOn w:val="32"/>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9">
    <w:name w:val="Table Grid Light"/>
    <w:basedOn w:val="32"/>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32"/>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blPr/>
      <w:tcPr>
        <w:shd w:val="clear" w:color="FFFFFF" w:fill="F2F2F2" w:themeFill="text1" w:themeFillTint="d"/>
      </w:tcPr>
    </w:tblStylePr>
    <w:tblStylePr w:type="band1Vert">
      <w:tblPr/>
      <w:tcPr>
        <w:shd w:val="clear" w:color="FFFFFF" w:fill="F2F2F2" w:themeFill="text1" w:themeFillTint="d"/>
      </w:tcPr>
    </w:tblStylePr>
    <w:tblStylePr w:type="firstCol">
      <w:rPr>
        <w:b/>
        <w:color w:val="404040"/>
        <w:sz w:val="22"/>
      </w:rPr>
      <w:tblPr/>
    </w:tblStylePr>
    <w:tblStylePr w:type="firstRow">
      <w:rPr>
        <w:b/>
        <w:color w:val="404040"/>
        <w:sz w:val="22"/>
      </w:rPr>
      <w:tblPr/>
    </w:tblStylePr>
    <w:tblStylePr w:type="lastCol">
      <w:rPr>
        <w:b/>
        <w:color w:val="404040"/>
        <w:sz w:val="22"/>
      </w:rPr>
      <w:tblPr/>
    </w:tblStylePr>
    <w:tblStylePr w:type="lastRow">
      <w:rPr>
        <w:b/>
        <w:color w:val="404040"/>
        <w:sz w:val="22"/>
      </w:rPr>
      <w:tblPr/>
    </w:tblStylePr>
  </w:style>
  <w:style w:type="table" w:styleId="51">
    <w:name w:val="Plain Table 2"/>
    <w:basedOn w:val="32"/>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firstCol">
      <w:rPr>
        <w:b/>
        <w:color w:val="404040"/>
        <w:sz w:val="22"/>
      </w:rPr>
      <w:tblPr/>
    </w:tblStylePr>
    <w:tblStylePr w:type="firstRow">
      <w:rPr>
        <w:b/>
        <w:color w:val="404040"/>
        <w:sz w:val="22"/>
      </w:rPr>
      <w:tblPr/>
      <w:tcPr>
        <w:tcBorders>
          <w:top w:val="single" w:color="000000" w:themeColor="text1" w:sz="4" w:space="0"/>
          <w:bottom w:val="single" w:color="000000" w:themeColor="text1" w:sz="4" w:space="0"/>
        </w:tcBorders>
      </w:tcPr>
    </w:tblStylePr>
    <w:tblStylePr w:type="lastCol">
      <w:rPr>
        <w:b/>
        <w:color w:val="404040"/>
        <w:sz w:val="22"/>
      </w:rPr>
      <w:tblPr/>
    </w:tblStylePr>
    <w:tblStylePr w:type="lastRow">
      <w:rPr>
        <w:b/>
        <w:color w:val="404040"/>
        <w:sz w:val="22"/>
      </w:rPr>
      <w:tblPr/>
    </w:tblStylePr>
  </w:style>
  <w:style w:type="table" w:styleId="52">
    <w:name w:val="Plain Table 3"/>
    <w:basedOn w:val="32"/>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Pr/>
    </w:tblStylePr>
    <w:tblStylePr w:type="lastRow">
      <w:rPr>
        <w:b/>
        <w:caps/>
        <w:color w:val="404040"/>
      </w:rPr>
      <w:tblPr/>
    </w:tblStylePr>
  </w:style>
  <w:style w:type="table" w:styleId="53">
    <w:name w:val="Plain Table 4"/>
    <w:basedOn w:val="32"/>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rPr>
        <w:b/>
        <w:color w:val="404040"/>
      </w:rPr>
      <w:tblPr/>
    </w:tblStylePr>
    <w:tblStylePr w:type="firstRow">
      <w:rPr>
        <w:b/>
        <w:color w:val="404040"/>
      </w:rPr>
      <w:tblPr/>
    </w:tblStylePr>
    <w:tblStylePr w:type="lastCol">
      <w:rPr>
        <w:b/>
        <w:color w:val="404040"/>
      </w:rPr>
      <w:tblPr/>
    </w:tblStylePr>
    <w:tblStylePr w:type="lastRow">
      <w:rPr>
        <w:b/>
        <w:color w:val="404040"/>
      </w:rPr>
      <w:tblPr/>
    </w:tblStylePr>
  </w:style>
  <w:style w:type="table" w:styleId="54">
    <w:name w:val="Plain Table 5"/>
    <w:basedOn w:val="32"/>
    <w:uiPriority w:val="99"/>
    <w:pPr>
      <w:spacing w:after="0" w:line="240" w:lineRule="auto"/>
    </w:pPr>
    <w:tblPr>
      <w:tblStyleRowBandSize w:val="1"/>
      <w:tblStyleColBandSize w:val="1"/>
    </w:tblPr>
    <w:tblStylePr w:type="band1Horz">
      <w:rPr>
        <w:color w:val="404040"/>
        <w:sz w:val="22"/>
      </w:rPr>
      <w:tblPr/>
      <w:tcPr>
        <w:shd w:val="clear" w:color="FFFFFF" w:fill="F2F2F2" w:themeFill="text1" w:themeFillTint="d"/>
      </w:tcPr>
    </w:tblStylePr>
    <w:tblStylePr w:type="band1Vert">
      <w:rPr>
        <w:color w:val="404040"/>
        <w:sz w:val="22"/>
      </w:rPr>
      <w:tblPr/>
      <w:tcPr>
        <w:shd w:val="clear" w:color="FFFFFF" w:fill="F2F2F2" w:themeFill="text1" w:themeFillTint="d"/>
      </w:tcPr>
    </w:tblStylePr>
    <w:tblStylePr w:type="firstCol">
      <w:pPr>
        <w:jc w:val="right"/>
      </w:pPr>
      <w:rPr>
        <w:i/>
        <w:color w:val="404040"/>
      </w:rPr>
      <w:tblPr/>
      <w:tcPr>
        <w:tcBorders>
          <w:right w:val="single" w:color="404040" w:sz="4" w:space="0"/>
        </w:tcBorders>
        <w:shd w:val="clear" w:color="FFFFFF"/>
      </w:tcPr>
    </w:tblStylePr>
    <w:tblStylePr w:type="firstRow">
      <w:rPr>
        <w:i/>
        <w:color w:val="404040"/>
      </w:rPr>
      <w:tblPr/>
      <w:tcPr>
        <w:tcBorders>
          <w:left w:val="none" w:color="000000" w:sz="4" w:space="0"/>
          <w:bottom w:val="single" w:color="404040" w:sz="4" w:space="0"/>
          <w:right w:val="none" w:color="000000" w:sz="4" w:space="0"/>
        </w:tcBorders>
        <w:shd w:val="clear" w:color="FFFFFF"/>
      </w:tcPr>
    </w:tblStylePr>
    <w:tblStylePr w:type="lastCol">
      <w:rPr>
        <w:i/>
        <w:color w:val="404040"/>
      </w:rPr>
      <w:tblPr/>
      <w:tcPr>
        <w:tcBorders>
          <w:left w:val="single" w:color="404040" w:sz="4" w:space="0"/>
        </w:tcBorders>
        <w:shd w:val="clear" w:color="FFFFFF"/>
      </w:tcPr>
    </w:tblStylePr>
    <w:tblStylePr w:type="lastRow">
      <w:rPr>
        <w:i/>
        <w:color w:val="404040"/>
      </w:rPr>
      <w:tblPr/>
      <w:tcPr>
        <w:tcBorders>
          <w:top w:val="single" w:color="404040" w:sz="4" w:space="0"/>
          <w:left w:val="none" w:color="000000" w:sz="4" w:space="0"/>
          <w:right w:val="none" w:color="000000" w:sz="4" w:space="0"/>
        </w:tcBorders>
        <w:shd w:val="clear" w:color="FFFFFF"/>
      </w:tcPr>
    </w:tblStylePr>
  </w:style>
  <w:style w:type="table" w:styleId="55">
    <w:name w:val="Grid Table 1 Light"/>
    <w:basedOn w:val="32"/>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color w:val="404040"/>
      </w:rPr>
      <w:tblPr/>
    </w:tblStylePr>
    <w:tblStylePr w:type="firstRow">
      <w:rPr>
        <w:b/>
        <w:color w:val="404040"/>
      </w:rPr>
      <w:tblPr/>
      <w:tcPr>
        <w:tcBorders>
          <w:bottom w:val="single" w:color="000000" w:themeColor="text1" w:sz="12" w:space="0"/>
        </w:tcBorders>
      </w:tcPr>
    </w:tblStylePr>
    <w:tblStylePr w:type="lastCol">
      <w:rPr>
        <w:b/>
        <w:color w:val="404040"/>
      </w:rPr>
      <w:tblPr/>
    </w:tblStylePr>
    <w:tblStylePr w:type="lastRow">
      <w:rPr>
        <w:b/>
        <w:color w:val="404040"/>
      </w:rPr>
      <w:tblPr/>
    </w:tblStylePr>
  </w:style>
  <w:style w:type="table" w:styleId="56">
    <w:name w:val="Grid Table 1 Light - Accent 1"/>
    <w:basedOn w:val="32"/>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b/>
        <w:color w:val="404040"/>
      </w:rPr>
      <w:tblPr/>
    </w:tblStylePr>
    <w:tblStylePr w:type="firstRow">
      <w:rPr>
        <w:b/>
        <w:color w:val="404040"/>
      </w:rPr>
      <w:tblPr/>
      <w:tcPr>
        <w:tcBorders>
          <w:bottom w:val="single" w:color="000000" w:themeColor="accent1" w:sz="12" w:space="0"/>
        </w:tcBorders>
      </w:tcPr>
    </w:tblStylePr>
    <w:tblStylePr w:type="lastCol">
      <w:rPr>
        <w:b/>
        <w:color w:val="404040"/>
      </w:rPr>
      <w:tblPr/>
    </w:tblStylePr>
    <w:tblStylePr w:type="lastRow">
      <w:rPr>
        <w:b/>
        <w:color w:val="404040"/>
      </w:rPr>
      <w:tblPr/>
    </w:tblStylePr>
  </w:style>
  <w:style w:type="table" w:styleId="57">
    <w:name w:val="Grid Table 1 Light - Accent 2"/>
    <w:basedOn w:val="32"/>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b/>
        <w:color w:val="404040"/>
      </w:rPr>
      <w:tblPr/>
    </w:tblStylePr>
    <w:tblStylePr w:type="firstRow">
      <w:rPr>
        <w:b/>
        <w:color w:val="404040"/>
      </w:rPr>
      <w:tblPr/>
      <w:tcPr>
        <w:tcBorders>
          <w:bottom w:val="single" w:color="000000" w:themeColor="accent2" w:sz="12" w:space="0"/>
        </w:tcBorders>
      </w:tcPr>
    </w:tblStylePr>
    <w:tblStylePr w:type="lastCol">
      <w:rPr>
        <w:b/>
        <w:color w:val="404040"/>
      </w:rPr>
      <w:tblPr/>
    </w:tblStylePr>
    <w:tblStylePr w:type="lastRow">
      <w:rPr>
        <w:b/>
        <w:color w:val="404040"/>
      </w:rPr>
      <w:tblPr/>
    </w:tblStylePr>
  </w:style>
  <w:style w:type="table" w:styleId="58">
    <w:name w:val="Grid Table 1 Light - Accent 3"/>
    <w:basedOn w:val="32"/>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b/>
        <w:color w:val="404040"/>
      </w:rPr>
      <w:tblPr/>
    </w:tblStylePr>
    <w:tblStylePr w:type="firstRow">
      <w:rPr>
        <w:b/>
        <w:color w:val="404040"/>
      </w:rPr>
      <w:tblPr/>
      <w:tcPr>
        <w:tcBorders>
          <w:bottom w:val="single" w:color="000000" w:themeColor="accent3" w:sz="12" w:space="0"/>
        </w:tcBorders>
      </w:tcPr>
    </w:tblStylePr>
    <w:tblStylePr w:type="lastCol">
      <w:rPr>
        <w:b/>
        <w:color w:val="404040"/>
      </w:rPr>
      <w:tblPr/>
    </w:tblStylePr>
    <w:tblStylePr w:type="lastRow">
      <w:rPr>
        <w:b/>
        <w:color w:val="404040"/>
      </w:rPr>
      <w:tblPr/>
    </w:tblStylePr>
  </w:style>
  <w:style w:type="table" w:styleId="59">
    <w:name w:val="Grid Table 1 Light - Accent 4"/>
    <w:basedOn w:val="32"/>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b/>
        <w:color w:val="404040"/>
      </w:rPr>
      <w:tblPr/>
    </w:tblStylePr>
    <w:tblStylePr w:type="firstRow">
      <w:rPr>
        <w:b/>
        <w:color w:val="404040"/>
      </w:rPr>
      <w:tblPr/>
      <w:tcPr>
        <w:tcBorders>
          <w:bottom w:val="single" w:color="000000" w:themeColor="accent4" w:sz="12" w:space="0"/>
        </w:tcBorders>
      </w:tcPr>
    </w:tblStylePr>
    <w:tblStylePr w:type="lastCol">
      <w:rPr>
        <w:b/>
        <w:color w:val="404040"/>
      </w:rPr>
      <w:tblPr/>
    </w:tblStylePr>
    <w:tblStylePr w:type="lastRow">
      <w:rPr>
        <w:b/>
        <w:color w:val="404040"/>
      </w:rPr>
      <w:tblPr/>
    </w:tblStylePr>
  </w:style>
  <w:style w:type="table" w:styleId="60">
    <w:name w:val="Grid Table 1 Light - Accent 5"/>
    <w:basedOn w:val="32"/>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b/>
        <w:color w:val="404040"/>
      </w:rPr>
      <w:tblPr/>
    </w:tblStylePr>
    <w:tblStylePr w:type="firstRow">
      <w:rPr>
        <w:b/>
        <w:color w:val="404040"/>
      </w:rPr>
      <w:tblPr/>
      <w:tcPr>
        <w:tcBorders>
          <w:bottom w:val="single" w:color="000000" w:themeColor="accent5" w:sz="12" w:space="0"/>
        </w:tcBorders>
      </w:tcPr>
    </w:tblStylePr>
    <w:tblStylePr w:type="lastCol">
      <w:rPr>
        <w:b/>
        <w:color w:val="404040"/>
      </w:rPr>
      <w:tblPr/>
    </w:tblStylePr>
    <w:tblStylePr w:type="lastRow">
      <w:rPr>
        <w:b/>
        <w:color w:val="404040"/>
      </w:rPr>
      <w:tblPr/>
    </w:tblStylePr>
  </w:style>
  <w:style w:type="table" w:styleId="61">
    <w:name w:val="Grid Table 1 Light - Accent 6"/>
    <w:basedOn w:val="32"/>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b/>
        <w:color w:val="404040"/>
      </w:rPr>
      <w:tblPr/>
    </w:tblStylePr>
    <w:tblStylePr w:type="firstRow">
      <w:rPr>
        <w:b/>
        <w:color w:val="404040"/>
      </w:rPr>
      <w:tblPr/>
      <w:tcPr>
        <w:tcBorders>
          <w:bottom w:val="single" w:color="000000" w:themeColor="accent6" w:sz="12" w:space="0"/>
        </w:tcBorders>
      </w:tcPr>
    </w:tblStylePr>
    <w:tblStylePr w:type="lastCol">
      <w:rPr>
        <w:b/>
        <w:color w:val="404040"/>
      </w:rPr>
      <w:tblPr/>
    </w:tblStylePr>
    <w:tblStylePr w:type="lastRow">
      <w:rPr>
        <w:b/>
        <w:color w:val="404040"/>
      </w:rPr>
      <w:tblPr/>
    </w:tblStylePr>
  </w:style>
  <w:style w:type="table" w:styleId="62">
    <w:name w:val="Grid Table 2"/>
    <w:basedOn w:val="32"/>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shd w:val="clear" w:color="FFFFFF"/>
      </w:tcPr>
    </w:tblStylePr>
  </w:style>
  <w:style w:type="table" w:styleId="63">
    <w:name w:val="Grid Table 2 - Accent 1"/>
    <w:basedOn w:val="32"/>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blPr/>
      <w:tcPr>
        <w:shd w:val="clear" w:color="FFFFFF" w:fill="DAE5F1" w:themeFill="accent1" w:themeFillTint="34"/>
      </w:tcPr>
    </w:tblStylePr>
    <w:tblStylePr w:type="band1Vert">
      <w:rPr>
        <w:color w:val="404040"/>
        <w:sz w:val="22"/>
      </w:rPr>
      <w:tblPr/>
      <w:tcPr>
        <w:shd w:val="clear" w:color="FFFFFF" w:fill="DAE5F1" w:themeFill="accent1"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1" w:sz="4" w:space="0"/>
          <w:left w:val="none" w:color="000000" w:sz="4" w:space="0"/>
          <w:bottom w:val="none" w:color="000000" w:sz="4" w:space="0"/>
          <w:right w:val="none" w:color="000000" w:sz="4" w:space="0"/>
        </w:tcBorders>
        <w:shd w:val="clear" w:color="FFFFFF"/>
      </w:tcPr>
    </w:tblStylePr>
  </w:style>
  <w:style w:type="table" w:styleId="64">
    <w:name w:val="Grid Table 2 - Accent 2"/>
    <w:basedOn w:val="32"/>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blPr/>
      <w:tcPr>
        <w:shd w:val="clear" w:color="FFFFFF" w:fill="F2DCDB" w:themeFill="accent2" w:themeFillTint="32"/>
      </w:tcPr>
    </w:tblStylePr>
    <w:tblStylePr w:type="band1Vert">
      <w:rPr>
        <w:color w:val="404040"/>
        <w:sz w:val="22"/>
      </w:rPr>
      <w:tblPr/>
      <w:tcPr>
        <w:shd w:val="clear" w:color="FFFFFF" w:fill="F2DCDB" w:themeFill="accent2" w:themeFillTint="32"/>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2" w:sz="4" w:space="0"/>
          <w:left w:val="none" w:color="000000" w:sz="4" w:space="0"/>
          <w:bottom w:val="none" w:color="000000" w:sz="4" w:space="0"/>
          <w:right w:val="none" w:color="000000" w:sz="4" w:space="0"/>
        </w:tcBorders>
        <w:shd w:val="clear" w:color="FFFFFF"/>
      </w:tcPr>
    </w:tblStylePr>
  </w:style>
  <w:style w:type="table" w:styleId="65">
    <w:name w:val="Grid Table 2 - Accent 3"/>
    <w:basedOn w:val="32"/>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blPr/>
      <w:tcPr>
        <w:shd w:val="clear" w:color="FFFFFF" w:fill="EAF0DD" w:themeFill="accent3" w:themeFillTint="34"/>
      </w:tcPr>
    </w:tblStylePr>
    <w:tblStylePr w:type="band1Vert">
      <w:rPr>
        <w:color w:val="404040"/>
        <w:sz w:val="22"/>
      </w:rPr>
      <w:tblPr/>
      <w:tcPr>
        <w:shd w:val="clear" w:color="FFFFFF" w:fill="EAF0DD" w:themeFill="accent3"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3" w:sz="4" w:space="0"/>
          <w:left w:val="none" w:color="000000" w:sz="4" w:space="0"/>
          <w:bottom w:val="none" w:color="000000" w:sz="4" w:space="0"/>
          <w:right w:val="none" w:color="000000" w:sz="4" w:space="0"/>
        </w:tcBorders>
        <w:shd w:val="clear" w:color="FFFFFF"/>
      </w:tcPr>
    </w:tblStylePr>
  </w:style>
  <w:style w:type="table" w:styleId="66">
    <w:name w:val="Grid Table 2 - Accent 4"/>
    <w:basedOn w:val="32"/>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blPr/>
      <w:tcPr>
        <w:shd w:val="clear" w:color="FFFFFF" w:fill="E5DFEC" w:themeFill="accent4" w:themeFillTint="34"/>
      </w:tcPr>
    </w:tblStylePr>
    <w:tblStylePr w:type="band1Vert">
      <w:rPr>
        <w:color w:val="404040"/>
        <w:sz w:val="22"/>
      </w:rPr>
      <w:tblPr/>
      <w:tcPr>
        <w:shd w:val="clear" w:color="FFFFFF" w:fill="E5DFEC" w:themeFill="accent4"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4" w:sz="4" w:space="0"/>
          <w:left w:val="none" w:color="000000" w:sz="4" w:space="0"/>
          <w:bottom w:val="none" w:color="000000" w:sz="4" w:space="0"/>
          <w:right w:val="none" w:color="000000" w:sz="4" w:space="0"/>
        </w:tcBorders>
        <w:shd w:val="clear" w:color="FFFFFF"/>
      </w:tcPr>
    </w:tblStylePr>
  </w:style>
  <w:style w:type="table" w:styleId="67">
    <w:name w:val="Grid Table 2 - Accent 5"/>
    <w:basedOn w:val="32"/>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cPr>
        <w:shd w:val="clear" w:color="FFFFFF" w:fill="DAEEF3" w:themeFill="accent5" w:themeFillTint="34"/>
      </w:tcPr>
    </w:tblStylePr>
    <w:tblStylePr w:type="band1Vert">
      <w:rPr>
        <w:color w:val="404040"/>
        <w:sz w:val="22"/>
      </w:rPr>
      <w:tblPr/>
      <w:tcPr>
        <w:shd w:val="clear" w:color="FFFFFF" w:fill="DAEEF3" w:themeFill="accent5"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5" w:sz="4" w:space="0"/>
          <w:left w:val="none" w:color="000000" w:sz="4" w:space="0"/>
          <w:bottom w:val="none" w:color="000000" w:sz="4" w:space="0"/>
          <w:right w:val="none" w:color="000000" w:sz="4" w:space="0"/>
        </w:tcBorders>
        <w:shd w:val="clear" w:color="FFFFFF"/>
      </w:tcPr>
    </w:tblStylePr>
  </w:style>
  <w:style w:type="table" w:styleId="68">
    <w:name w:val="Grid Table 2 - Accent 6"/>
    <w:basedOn w:val="32"/>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cPr>
        <w:shd w:val="clear" w:color="FFFFFF" w:fill="FDE9D8" w:themeFill="accent6" w:themeFillTint="34"/>
      </w:tcPr>
    </w:tblStylePr>
    <w:tblStylePr w:type="band1Vert">
      <w:rPr>
        <w:color w:val="404040"/>
        <w:sz w:val="22"/>
      </w:rPr>
      <w:tblPr/>
      <w:tcPr>
        <w:shd w:val="clear" w:color="FFFFFF" w:fill="FDE9D8" w:themeFill="accent6" w:themeFillTint="34"/>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color w:val="404040"/>
      </w:rPr>
      <w:tblPr/>
    </w:tblStylePr>
    <w:tblStylePr w:type="lastRow">
      <w:rPr>
        <w:b/>
        <w:color w:val="404040"/>
      </w:rPr>
      <w:tblPr/>
      <w:tcPr>
        <w:tcBorders>
          <w:top w:val="single" w:color="000000" w:themeColor="accent6" w:sz="4" w:space="0"/>
          <w:left w:val="none" w:color="000000" w:sz="4" w:space="0"/>
          <w:bottom w:val="none" w:color="000000" w:sz="4" w:space="0"/>
          <w:right w:val="none" w:color="000000" w:sz="4" w:space="0"/>
        </w:tcBorders>
        <w:shd w:val="clear" w:color="FFFFFF"/>
      </w:tcPr>
    </w:tblStylePr>
  </w:style>
  <w:style w:type="table" w:styleId="69">
    <w:name w:val="Grid Table 3"/>
    <w:basedOn w:val="32"/>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0">
    <w:name w:val="Grid Table 3 - Accent 1"/>
    <w:basedOn w:val="32"/>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blPr/>
      <w:tcPr>
        <w:shd w:val="clear" w:color="FFFFFF" w:fill="DAE5F1" w:themeFill="accent1" w:themeFillTint="34"/>
      </w:tcPr>
    </w:tblStylePr>
    <w:tblStylePr w:type="band1Vert">
      <w:rPr>
        <w:color w:val="404040"/>
        <w:sz w:val="22"/>
      </w:rPr>
      <w:tblPr/>
      <w:tcPr>
        <w:shd w:val="clear" w:color="FFFFFF" w:fill="DAE5F1" w:themeFill="accent1"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1">
    <w:name w:val="Grid Table 3 - Accent 2"/>
    <w:basedOn w:val="32"/>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blPr/>
      <w:tcPr>
        <w:shd w:val="clear" w:color="FFFFFF" w:fill="F2DCDB" w:themeFill="accent2" w:themeFillTint="32"/>
      </w:tcPr>
    </w:tblStylePr>
    <w:tblStylePr w:type="band1Vert">
      <w:rPr>
        <w:color w:val="404040"/>
        <w:sz w:val="22"/>
      </w:rPr>
      <w:tblPr/>
      <w:tcPr>
        <w:shd w:val="clear" w:color="FFFFFF" w:fill="F2DCDB" w:themeFill="accent2" w:themeFillTint="32"/>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2">
    <w:name w:val="Grid Table 3 - Accent 3"/>
    <w:basedOn w:val="32"/>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blPr/>
      <w:tcPr>
        <w:shd w:val="clear" w:color="FFFFFF" w:fill="EAF0DD" w:themeFill="accent3" w:themeFillTint="34"/>
      </w:tcPr>
    </w:tblStylePr>
    <w:tblStylePr w:type="band1Vert">
      <w:rPr>
        <w:color w:val="404040"/>
        <w:sz w:val="22"/>
      </w:rPr>
      <w:tblPr/>
      <w:tcPr>
        <w:shd w:val="clear" w:color="FFFFFF" w:fill="EAF0DD" w:themeFill="accent3"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3">
    <w:name w:val="Grid Table 3 - Accent 4"/>
    <w:basedOn w:val="32"/>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blPr/>
      <w:tcPr>
        <w:shd w:val="clear" w:color="FFFFFF" w:fill="E5DFEC" w:themeFill="accent4" w:themeFillTint="34"/>
      </w:tcPr>
    </w:tblStylePr>
    <w:tblStylePr w:type="band1Vert">
      <w:rPr>
        <w:color w:val="404040"/>
        <w:sz w:val="22"/>
      </w:rPr>
      <w:tblPr/>
      <w:tcPr>
        <w:shd w:val="clear" w:color="FFFFFF" w:fill="E5DFEC" w:themeFill="accent4"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4">
    <w:name w:val="Grid Table 3 - Accent 5"/>
    <w:basedOn w:val="32"/>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cPr>
        <w:shd w:val="clear" w:color="FFFFFF" w:fill="DAEEF3" w:themeFill="accent5" w:themeFillTint="34"/>
      </w:tcPr>
    </w:tblStylePr>
    <w:tblStylePr w:type="band1Vert">
      <w:rPr>
        <w:color w:val="404040"/>
        <w:sz w:val="22"/>
      </w:rPr>
      <w:tblPr/>
      <w:tcPr>
        <w:shd w:val="clear" w:color="FFFFFF" w:fill="DAEEF3" w:themeFill="accent5"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5">
    <w:name w:val="Grid Table 3 - Accent 6"/>
    <w:basedOn w:val="32"/>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cPr>
        <w:shd w:val="clear" w:color="FFFFFF" w:fill="FDE9D8" w:themeFill="accent6" w:themeFillTint="34"/>
      </w:tcPr>
    </w:tblStylePr>
    <w:tblStylePr w:type="band1Vert">
      <w:rPr>
        <w:color w:val="404040"/>
        <w:sz w:val="22"/>
      </w:rPr>
      <w:tblPr/>
      <w:tcPr>
        <w:shd w:val="clear" w:color="FFFFFF" w:fill="FDE9D8" w:themeFill="accent6" w:themeFillTint="34"/>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color="FFFFFF"/>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tcPr>
    </w:tblStylePr>
  </w:style>
  <w:style w:type="table" w:styleId="76">
    <w:name w:val="Grid Table 4"/>
    <w:basedOn w:val="32"/>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color w:val="404040"/>
        <w:sz w:val="22"/>
      </w:rPr>
      <w:tblPr/>
      <w:tcPr>
        <w:shd w:val="clear" w:color="FFFFFF" w:fill="CBCBCB" w:themeFill="text1" w:themeFillTint="34"/>
      </w:tcPr>
    </w:tblStylePr>
    <w:tblStylePr w:type="band1Vert">
      <w:rPr>
        <w:color w:val="404040"/>
        <w:sz w:val="22"/>
      </w:rPr>
      <w:tblPr/>
      <w:tcPr>
        <w:shd w:val="clear" w:color="FFFFFF" w:fill="CBCBCB" w:themeFill="text1" w:themeFillTint="34"/>
      </w:tcPr>
    </w:tblStylePr>
    <w:tblStylePr w:type="firstCol">
      <w:rPr>
        <w:b/>
        <w:color w:val="404040"/>
      </w:rPr>
      <w:tblPr/>
    </w:tblStyle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color w:val="404040"/>
      </w:rPr>
      <w:tblPr/>
    </w:tblStylePr>
    <w:tblStylePr w:type="lastRow">
      <w:rPr>
        <w:b/>
        <w:color w:val="404040"/>
      </w:rPr>
      <w:tblPr/>
      <w:tcPr>
        <w:tcBorders>
          <w:top w:val="single" w:color="000000" w:themeColor="text1" w:sz="4" w:space="0"/>
        </w:tcBorders>
      </w:tcPr>
    </w:tblStylePr>
  </w:style>
  <w:style w:type="table" w:styleId="77">
    <w:name w:val="Grid Table 4 - Accent 1"/>
    <w:basedOn w:val="32"/>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color w:val="404040"/>
        <w:sz w:val="22"/>
      </w:rPr>
      <w:tblPr/>
      <w:tcPr>
        <w:shd w:val="clear" w:color="FFFFFF" w:fill="DCE6F1" w:themeFill="accent1" w:themeFillTint="32"/>
      </w:tcPr>
    </w:tblStylePr>
    <w:tblStylePr w:type="band1Vert">
      <w:rPr>
        <w:color w:val="404040"/>
        <w:sz w:val="22"/>
      </w:rPr>
      <w:tblPr/>
      <w:tcPr>
        <w:shd w:val="clear" w:color="FFFFFF" w:fill="DCE6F1" w:themeFill="accent1" w:themeFillTint="32"/>
      </w:tcPr>
    </w:tblStylePr>
    <w:tblStylePr w:type="firstCol">
      <w:rPr>
        <w:b/>
        <w:color w:val="404040"/>
      </w:rPr>
      <w:tblPr/>
    </w:tblStylePr>
    <w:tblStylePr w:type="firstRow">
      <w:rPr>
        <w:b/>
        <w:color w:val="FFFFFF"/>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5D8DC2" w:themeFill="accent1" w:themeFillTint="ea"/>
      </w:tcPr>
    </w:tblStylePr>
    <w:tblStylePr w:type="lastCol">
      <w:rPr>
        <w:b/>
        <w:color w:val="404040"/>
      </w:rPr>
      <w:tblPr/>
    </w:tblStylePr>
    <w:tblStylePr w:type="lastRow">
      <w:rPr>
        <w:b/>
        <w:color w:val="404040"/>
      </w:rPr>
      <w:tblPr/>
      <w:tcPr>
        <w:tcBorders>
          <w:top w:val="single" w:color="000000" w:themeColor="accent1" w:sz="4" w:space="0"/>
        </w:tcBorders>
      </w:tcPr>
    </w:tblStylePr>
  </w:style>
  <w:style w:type="table" w:styleId="78">
    <w:name w:val="Grid Table 4 - Accent 2"/>
    <w:basedOn w:val="32"/>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color w:val="404040"/>
        <w:sz w:val="22"/>
      </w:rPr>
      <w:tblPr/>
      <w:tcPr>
        <w:shd w:val="clear" w:color="FFFFFF" w:fill="F2DCDB" w:themeFill="accent2" w:themeFillTint="32"/>
      </w:tcPr>
    </w:tblStylePr>
    <w:tblStylePr w:type="band1Vert">
      <w:rPr>
        <w:color w:val="404040"/>
        <w:sz w:val="22"/>
      </w:rPr>
      <w:tblPr/>
      <w:tcPr>
        <w:shd w:val="clear" w:color="FFFFFF" w:fill="F2DCDB" w:themeFill="accent2" w:themeFillTint="32"/>
      </w:tcPr>
    </w:tblStylePr>
    <w:tblStylePr w:type="firstCol">
      <w:rPr>
        <w:b/>
        <w:color w:val="404040"/>
      </w:rPr>
      <w:tblPr/>
    </w:tblStylePr>
    <w:tblStylePr w:type="firstRow">
      <w:rPr>
        <w:b/>
        <w:color w:val="FFFFFF"/>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D99694" w:themeFill="accent2" w:themeFillTint="97"/>
      </w:tcPr>
    </w:tblStylePr>
    <w:tblStylePr w:type="lastCol">
      <w:rPr>
        <w:b/>
        <w:color w:val="404040"/>
      </w:rPr>
      <w:tblPr/>
    </w:tblStylePr>
    <w:tblStylePr w:type="lastRow">
      <w:rPr>
        <w:b/>
        <w:color w:val="404040"/>
      </w:rPr>
      <w:tblPr/>
      <w:tcPr>
        <w:tcBorders>
          <w:top w:val="single" w:color="000000" w:themeColor="accent2" w:sz="4" w:space="0"/>
        </w:tcBorders>
      </w:tcPr>
    </w:tblStylePr>
  </w:style>
  <w:style w:type="table" w:styleId="79">
    <w:name w:val="Grid Table 4 - Accent 3"/>
    <w:basedOn w:val="32"/>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color w:val="404040"/>
        <w:sz w:val="22"/>
      </w:rPr>
      <w:tblPr/>
      <w:tcPr>
        <w:shd w:val="clear" w:color="FFFFFF" w:fill="EAF0DD" w:themeFill="accent3" w:themeFillTint="34"/>
      </w:tcPr>
    </w:tblStylePr>
    <w:tblStylePr w:type="band1Vert">
      <w:rPr>
        <w:color w:val="404040"/>
        <w:sz w:val="22"/>
      </w:rPr>
      <w:tblPr/>
      <w:tcPr>
        <w:shd w:val="clear" w:color="FFFFFF" w:fill="EAF0DD" w:themeFill="accent3" w:themeFillTint="34"/>
      </w:tcPr>
    </w:tblStylePr>
    <w:tblStylePr w:type="firstCol">
      <w:rPr>
        <w:b/>
        <w:color w:val="404040"/>
      </w:rPr>
      <w:tblPr/>
    </w:tblStylePr>
    <w:tblStylePr w:type="firstRow">
      <w:rPr>
        <w:b/>
        <w:color w:val="FFFFFF"/>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9BBA59" w:themeFill="accent3" w:themeFillTint="fe"/>
      </w:tcPr>
    </w:tblStylePr>
    <w:tblStylePr w:type="lastCol">
      <w:rPr>
        <w:b/>
        <w:color w:val="404040"/>
      </w:rPr>
      <w:tblPr/>
    </w:tblStylePr>
    <w:tblStylePr w:type="lastRow">
      <w:rPr>
        <w:b/>
        <w:color w:val="404040"/>
      </w:rPr>
      <w:tblPr/>
      <w:tcPr>
        <w:tcBorders>
          <w:top w:val="single" w:color="000000" w:themeColor="accent3" w:sz="4" w:space="0"/>
        </w:tcBorders>
      </w:tcPr>
    </w:tblStylePr>
  </w:style>
  <w:style w:type="table" w:styleId="80">
    <w:name w:val="Grid Table 4 - Accent 4"/>
    <w:basedOn w:val="32"/>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color w:val="404040"/>
        <w:sz w:val="22"/>
      </w:rPr>
      <w:tblPr/>
      <w:tcPr>
        <w:shd w:val="clear" w:color="FFFFFF" w:fill="E5DFEC" w:themeFill="accent4" w:themeFillTint="34"/>
      </w:tcPr>
    </w:tblStylePr>
    <w:tblStylePr w:type="band1Vert">
      <w:rPr>
        <w:color w:val="404040"/>
        <w:sz w:val="22"/>
      </w:rPr>
      <w:tblPr/>
      <w:tcPr>
        <w:shd w:val="clear" w:color="FFFFFF" w:fill="E5DFEC" w:themeFill="accent4" w:themeFillTint="34"/>
      </w:tcPr>
    </w:tblStylePr>
    <w:tblStylePr w:type="firstCol">
      <w:rPr>
        <w:b/>
        <w:color w:val="404040"/>
      </w:rPr>
      <w:tblPr/>
    </w:tblStylePr>
    <w:tblStylePr w:type="firstRow">
      <w:rPr>
        <w:b/>
        <w:color w:val="FFFFFF"/>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B2A1C6" w:themeFill="accent4" w:themeFillTint="9a"/>
      </w:tcPr>
    </w:tblStylePr>
    <w:tblStylePr w:type="lastCol">
      <w:rPr>
        <w:b/>
        <w:color w:val="404040"/>
      </w:rPr>
      <w:tblPr/>
    </w:tblStylePr>
    <w:tblStylePr w:type="lastRow">
      <w:rPr>
        <w:b/>
        <w:color w:val="404040"/>
      </w:rPr>
      <w:tblPr/>
      <w:tcPr>
        <w:tcBorders>
          <w:top w:val="single" w:color="000000" w:themeColor="accent4" w:sz="4" w:space="0"/>
        </w:tcBorders>
      </w:tcPr>
    </w:tblStylePr>
  </w:style>
  <w:style w:type="table" w:styleId="81">
    <w:name w:val="Grid Table 4 - Accent 5"/>
    <w:basedOn w:val="32"/>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404040"/>
        <w:sz w:val="22"/>
      </w:rPr>
      <w:tblPr/>
      <w:tcPr>
        <w:shd w:val="clear" w:color="FFFFFF" w:fill="DAEEF3" w:themeFill="accent5" w:themeFillTint="34"/>
      </w:tcPr>
    </w:tblStylePr>
    <w:tblStylePr w:type="band1Vert">
      <w:rPr>
        <w:color w:val="404040"/>
        <w:sz w:val="22"/>
      </w:rPr>
      <w:tblPr/>
      <w:tcPr>
        <w:shd w:val="clear" w:color="FFFFFF" w:fill="DAEEF3" w:themeFill="accent5" w:themeFillTint="34"/>
      </w:tcPr>
    </w:tblStylePr>
    <w:tblStylePr w:type="firstCol">
      <w:rPr>
        <w:b/>
        <w:color w:val="404040"/>
      </w:rPr>
      <w:tblPr/>
    </w:tblStylePr>
    <w:tblStylePr w:type="firstRow">
      <w:rPr>
        <w:b/>
        <w:color w:val="FFFFFF"/>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4BACC6" w:themeFill="accent5"/>
      </w:tcPr>
    </w:tblStylePr>
    <w:tblStylePr w:type="lastCol">
      <w:rPr>
        <w:b/>
        <w:color w:val="404040"/>
      </w:rPr>
      <w:tblPr/>
    </w:tblStylePr>
    <w:tblStylePr w:type="lastRow">
      <w:rPr>
        <w:b/>
        <w:color w:val="404040"/>
      </w:rPr>
      <w:tblPr/>
      <w:tcPr>
        <w:tcBorders>
          <w:top w:val="single" w:color="000000" w:themeColor="accent5" w:sz="4" w:space="0"/>
        </w:tcBorders>
      </w:tcPr>
    </w:tblStylePr>
  </w:style>
  <w:style w:type="table" w:styleId="82">
    <w:name w:val="Grid Table 4 - Accent 6"/>
    <w:basedOn w:val="32"/>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04040"/>
        <w:sz w:val="22"/>
      </w:rPr>
      <w:tblPr/>
      <w:tcPr>
        <w:shd w:val="clear" w:color="FFFFFF" w:fill="FDE9D8" w:themeFill="accent6" w:themeFillTint="34"/>
      </w:tcPr>
    </w:tblStylePr>
    <w:tblStylePr w:type="band1Vert">
      <w:rPr>
        <w:color w:val="404040"/>
        <w:sz w:val="22"/>
      </w:rPr>
      <w:tblPr/>
      <w:tcPr>
        <w:shd w:val="clear" w:color="FFFFFF" w:fill="FDE9D8" w:themeFill="accent6" w:themeFillTint="34"/>
      </w:tcPr>
    </w:tblStylePr>
    <w:tblStylePr w:type="firstCol">
      <w:rPr>
        <w:b/>
        <w:color w:val="404040"/>
      </w:rPr>
      <w:tblPr/>
    </w:tblStylePr>
    <w:tblStylePr w:type="firstRow">
      <w:rPr>
        <w:b/>
        <w:color w:val="FFFFFF"/>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F79646" w:themeFill="accent6"/>
      </w:tcPr>
    </w:tblStylePr>
    <w:tblStylePr w:type="lastCol">
      <w:rPr>
        <w:b/>
        <w:color w:val="404040"/>
      </w:rPr>
      <w:tblPr/>
    </w:tblStylePr>
    <w:tblStylePr w:type="lastRow">
      <w:rPr>
        <w:b/>
        <w:color w:val="404040"/>
      </w:rPr>
      <w:tblPr/>
      <w:tcPr>
        <w:tcBorders>
          <w:top w:val="single" w:color="000000" w:themeColor="accent6" w:sz="4" w:space="0"/>
        </w:tcBorders>
      </w:tcPr>
    </w:tblStylePr>
  </w:style>
  <w:style w:type="table" w:styleId="83">
    <w:name w:val="Grid Table 5 Dark"/>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firstCol">
      <w:rPr>
        <w:b/>
        <w:color w:val="FFFFFF"/>
        <w:sz w:val="22"/>
      </w:rPr>
      <w:tblPr/>
      <w:tcPr>
        <w:shd w:val="clear" w:color="FFFFFF" w:fill="000000" w:themeFill="text1"/>
      </w:tcPr>
    </w:tblStylePr>
    <w:tblStylePr w:type="firstRow">
      <w:rPr>
        <w:b/>
        <w:color w:val="FFFFFF"/>
        <w:sz w:val="22"/>
      </w:rPr>
      <w:tblPr/>
      <w:tcPr>
        <w:shd w:val="clear" w:color="FFFFFF" w:fill="000000" w:themeFill="text1"/>
      </w:tcPr>
    </w:tblStylePr>
    <w:tblStylePr w:type="lastCol">
      <w:rPr>
        <w:b/>
        <w:color w:val="FFFFFF"/>
        <w:sz w:val="22"/>
      </w:rPr>
      <w:tblPr/>
      <w:tcPr>
        <w:shd w:val="clear" w:color="FFFFFF" w:fill="000000" w:themeFill="text1"/>
      </w:tcPr>
    </w:tblStylePr>
    <w:tblStylePr w:type="lastRow">
      <w:rPr>
        <w:b/>
        <w:color w:val="FFFFFF"/>
        <w:sz w:val="22"/>
      </w:rPr>
      <w:tblPr/>
      <w:tcPr>
        <w:tcBorders>
          <w:top w:val="single" w:color="000000" w:themeColor="light1" w:sz="4" w:space="0"/>
        </w:tcBorders>
        <w:shd w:val="clear" w:color="FFFFFF" w:fill="000000" w:themeFill="text1"/>
      </w:tcPr>
    </w:tblStylePr>
  </w:style>
  <w:style w:type="table" w:styleId="84">
    <w:name w:val="Grid Table 5 Dark- Accent 1"/>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DC5E0" w:themeFill="accent1" w:themeFillTint="75"/>
      </w:tcPr>
    </w:tblStylePr>
    <w:tblStylePr w:type="band1Vert">
      <w:tblPr/>
      <w:tcPr>
        <w:shd w:val="clear" w:color="FFFFFF" w:fill="ADC5E0" w:themeFill="accent1" w:themeFillTint="75"/>
      </w:tcPr>
    </w:tblStylePr>
    <w:tblStylePr w:type="firstCol">
      <w:rPr>
        <w:b/>
        <w:color w:val="FFFFFF"/>
        <w:sz w:val="22"/>
      </w:rPr>
      <w:tblPr/>
      <w:tcPr>
        <w:shd w:val="clear" w:color="FFFFFF" w:fill="4F81BD" w:themeFill="accent1"/>
      </w:tcPr>
    </w:tblStylePr>
    <w:tblStylePr w:type="firstRow">
      <w:rPr>
        <w:b/>
        <w:color w:val="FFFFFF"/>
        <w:sz w:val="22"/>
      </w:rPr>
      <w:tblPr/>
      <w:tcPr>
        <w:shd w:val="clear" w:color="FFFFFF" w:fill="4F81BD" w:themeFill="accent1"/>
      </w:tcPr>
    </w:tblStylePr>
    <w:tblStylePr w:type="lastCol">
      <w:rPr>
        <w:b/>
        <w:color w:val="FFFFFF"/>
        <w:sz w:val="22"/>
      </w:rPr>
      <w:tblPr/>
      <w:tcPr>
        <w:shd w:val="clear" w:color="FFFFFF" w:fill="4F81BD" w:themeFill="accent1"/>
      </w:tcPr>
    </w:tblStylePr>
    <w:tblStylePr w:type="lastRow">
      <w:rPr>
        <w:b/>
        <w:color w:val="FFFFFF"/>
        <w:sz w:val="22"/>
      </w:rPr>
      <w:tblPr/>
      <w:tcPr>
        <w:tcBorders>
          <w:top w:val="single" w:color="000000" w:themeColor="light1" w:sz="4" w:space="0"/>
        </w:tcBorders>
        <w:shd w:val="clear" w:color="FFFFFF" w:fill="4F81BD" w:themeFill="accent1"/>
      </w:tcPr>
    </w:tblStylePr>
  </w:style>
  <w:style w:type="table" w:styleId="85">
    <w:name w:val="Grid Table 5 Dark - Accent 2"/>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E1ADAC" w:themeFill="accent2" w:themeFillTint="75"/>
      </w:tcPr>
    </w:tblStylePr>
    <w:tblStylePr w:type="band1Vert">
      <w:tblPr/>
      <w:tcPr>
        <w:shd w:val="clear" w:color="FFFFFF" w:fill="E1ADAC" w:themeFill="accent2" w:themeFillTint="75"/>
      </w:tcPr>
    </w:tblStylePr>
    <w:tblStylePr w:type="firstCol">
      <w:rPr>
        <w:b/>
        <w:color w:val="FFFFFF"/>
        <w:sz w:val="22"/>
      </w:rPr>
      <w:tblPr/>
      <w:tcPr>
        <w:shd w:val="clear" w:color="FFFFFF" w:fill="C0504D" w:themeFill="accent2"/>
      </w:tcPr>
    </w:tblStylePr>
    <w:tblStylePr w:type="firstRow">
      <w:rPr>
        <w:b/>
        <w:color w:val="FFFFFF"/>
        <w:sz w:val="22"/>
      </w:rPr>
      <w:tblPr/>
      <w:tcPr>
        <w:shd w:val="clear" w:color="FFFFFF" w:fill="C0504D" w:themeFill="accent2"/>
      </w:tcPr>
    </w:tblStylePr>
    <w:tblStylePr w:type="lastCol">
      <w:rPr>
        <w:b/>
        <w:color w:val="FFFFFF"/>
        <w:sz w:val="22"/>
      </w:rPr>
      <w:tblPr/>
      <w:tcPr>
        <w:shd w:val="clear" w:color="FFFFFF" w:fill="C0504D" w:themeFill="accent2"/>
      </w:tcPr>
    </w:tblStylePr>
    <w:tblStylePr w:type="lastRow">
      <w:rPr>
        <w:b/>
        <w:color w:val="FFFFFF"/>
        <w:sz w:val="22"/>
      </w:rPr>
      <w:tblPr/>
      <w:tcPr>
        <w:tcBorders>
          <w:top w:val="single" w:color="000000" w:themeColor="light1" w:sz="4" w:space="0"/>
        </w:tcBorders>
        <w:shd w:val="clear" w:color="FFFFFF" w:fill="C0504D" w:themeFill="accent2"/>
      </w:tcPr>
    </w:tblStylePr>
  </w:style>
  <w:style w:type="table" w:styleId="86">
    <w:name w:val="Grid Table 5 Dark - Accent 3"/>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D1DFB2" w:themeFill="accent3" w:themeFillTint="75"/>
      </w:tcPr>
    </w:tblStylePr>
    <w:tblStylePr w:type="band1Vert">
      <w:tblPr/>
      <w:tcPr>
        <w:shd w:val="clear" w:color="FFFFFF" w:fill="D1DFB2" w:themeFill="accent3" w:themeFillTint="75"/>
      </w:tcPr>
    </w:tblStylePr>
    <w:tblStylePr w:type="firstCol">
      <w:rPr>
        <w:b/>
        <w:color w:val="FFFFFF"/>
        <w:sz w:val="22"/>
      </w:rPr>
      <w:tblPr/>
      <w:tcPr>
        <w:shd w:val="clear" w:color="FFFFFF" w:fill="9BBB59" w:themeFill="accent3"/>
      </w:tcPr>
    </w:tblStylePr>
    <w:tblStylePr w:type="firstRow">
      <w:rPr>
        <w:b/>
        <w:color w:val="FFFFFF"/>
        <w:sz w:val="22"/>
      </w:rPr>
      <w:tblPr/>
      <w:tcPr>
        <w:shd w:val="clear" w:color="FFFFFF" w:fill="9BBB59" w:themeFill="accent3"/>
      </w:tcPr>
    </w:tblStylePr>
    <w:tblStylePr w:type="lastCol">
      <w:rPr>
        <w:b/>
        <w:color w:val="FFFFFF"/>
        <w:sz w:val="22"/>
      </w:rPr>
      <w:tblPr/>
      <w:tcPr>
        <w:shd w:val="clear" w:color="FFFFFF" w:fill="9BBB59" w:themeFill="accent3"/>
      </w:tcPr>
    </w:tblStylePr>
    <w:tblStylePr w:type="lastRow">
      <w:rPr>
        <w:b/>
        <w:color w:val="FFFFFF"/>
        <w:sz w:val="22"/>
      </w:rPr>
      <w:tblPr/>
      <w:tcPr>
        <w:tcBorders>
          <w:top w:val="single" w:color="000000" w:themeColor="light1" w:sz="4" w:space="0"/>
        </w:tcBorders>
        <w:shd w:val="clear" w:color="FFFFFF" w:fill="9BBB59" w:themeFill="accent3"/>
      </w:tcPr>
    </w:tblStylePr>
  </w:style>
  <w:style w:type="table" w:styleId="87">
    <w:name w:val="Grid Table 5 Dark- Accent 4"/>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C4B7D4" w:themeFill="accent4" w:themeFillTint="75"/>
      </w:tcPr>
    </w:tblStylePr>
    <w:tblStylePr w:type="band1Vert">
      <w:tblPr/>
      <w:tcPr>
        <w:shd w:val="clear" w:color="FFFFFF" w:fill="C4B7D4" w:themeFill="accent4" w:themeFillTint="75"/>
      </w:tcPr>
    </w:tblStylePr>
    <w:tblStylePr w:type="firstCol">
      <w:rPr>
        <w:b/>
        <w:color w:val="FFFFFF"/>
        <w:sz w:val="22"/>
      </w:rPr>
      <w:tblPr/>
      <w:tcPr>
        <w:shd w:val="clear" w:color="FFFFFF" w:fill="8064A2" w:themeFill="accent4"/>
      </w:tcPr>
    </w:tblStylePr>
    <w:tblStylePr w:type="firstRow">
      <w:rPr>
        <w:b/>
        <w:color w:val="FFFFFF"/>
        <w:sz w:val="22"/>
      </w:rPr>
      <w:tblPr/>
      <w:tcPr>
        <w:shd w:val="clear" w:color="FFFFFF" w:fill="8064A2" w:themeFill="accent4"/>
      </w:tcPr>
    </w:tblStylePr>
    <w:tblStylePr w:type="lastCol">
      <w:rPr>
        <w:b/>
        <w:color w:val="FFFFFF"/>
        <w:sz w:val="22"/>
      </w:rPr>
      <w:tblPr/>
      <w:tcPr>
        <w:shd w:val="clear" w:color="FFFFFF" w:fill="8064A2" w:themeFill="accent4"/>
      </w:tcPr>
    </w:tblStylePr>
    <w:tblStylePr w:type="lastRow">
      <w:rPr>
        <w:b/>
        <w:color w:val="FFFFFF"/>
        <w:sz w:val="22"/>
      </w:rPr>
      <w:tblPr/>
      <w:tcPr>
        <w:tcBorders>
          <w:top w:val="single" w:color="000000" w:themeColor="light1" w:sz="4" w:space="0"/>
        </w:tcBorders>
        <w:shd w:val="clear" w:color="FFFFFF" w:fill="8064A2" w:themeFill="accent4"/>
      </w:tcPr>
    </w:tblStylePr>
  </w:style>
  <w:style w:type="table" w:styleId="88">
    <w:name w:val="Grid Table 5 Dark - Accent 5"/>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BD9E4" w:themeFill="accent5" w:themeFillTint="75"/>
      </w:tcPr>
    </w:tblStylePr>
    <w:tblStylePr w:type="band1Vert">
      <w:tblPr/>
      <w:tcPr>
        <w:shd w:val="clear" w:color="FFFFFF" w:fill="ABD9E4" w:themeFill="accent5" w:themeFillTint="75"/>
      </w:tcPr>
    </w:tblStylePr>
    <w:tblStylePr w:type="firstCol">
      <w:rPr>
        <w:b/>
        <w:color w:val="FFFFFF"/>
        <w:sz w:val="22"/>
      </w:rPr>
      <w:tblPr/>
      <w:tcPr>
        <w:shd w:val="clear" w:color="FFFFFF" w:fill="4BACC6" w:themeFill="accent5"/>
      </w:tcPr>
    </w:tblStylePr>
    <w:tblStylePr w:type="firstRow">
      <w:rPr>
        <w:b/>
        <w:color w:val="FFFFFF"/>
        <w:sz w:val="22"/>
      </w:rPr>
      <w:tblPr/>
      <w:tcPr>
        <w:shd w:val="clear" w:color="FFFFFF" w:fill="4BACC6" w:themeFill="accent5"/>
      </w:tcPr>
    </w:tblStylePr>
    <w:tblStylePr w:type="lastCol">
      <w:rPr>
        <w:b/>
        <w:color w:val="FFFFFF"/>
        <w:sz w:val="22"/>
      </w:rPr>
      <w:tblPr/>
      <w:tcPr>
        <w:shd w:val="clear" w:color="FFFFFF" w:fill="4BACC6" w:themeFill="accent5"/>
      </w:tcPr>
    </w:tblStylePr>
    <w:tblStylePr w:type="lastRow">
      <w:rPr>
        <w:b/>
        <w:color w:val="FFFFFF"/>
        <w:sz w:val="22"/>
      </w:rPr>
      <w:tblPr/>
      <w:tcPr>
        <w:tcBorders>
          <w:top w:val="single" w:color="000000" w:themeColor="light1" w:sz="4" w:space="0"/>
        </w:tcBorders>
        <w:shd w:val="clear" w:color="FFFFFF" w:fill="4BACC6" w:themeFill="accent5"/>
      </w:tcPr>
    </w:tblStylePr>
  </w:style>
  <w:style w:type="table" w:styleId="89">
    <w:name w:val="Grid Table 5 Dark - Accent 6"/>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BCDA8" w:themeFill="accent6" w:themeFillTint="75"/>
      </w:tcPr>
    </w:tblStylePr>
    <w:tblStylePr w:type="band1Vert">
      <w:tblPr/>
      <w:tcPr>
        <w:shd w:val="clear" w:color="FFFFFF" w:fill="FBCDA8" w:themeFill="accent6" w:themeFillTint="75"/>
      </w:tcPr>
    </w:tblStylePr>
    <w:tblStylePr w:type="firstCol">
      <w:rPr>
        <w:b/>
        <w:color w:val="FFFFFF"/>
        <w:sz w:val="22"/>
      </w:rPr>
      <w:tblPr/>
      <w:tcPr>
        <w:shd w:val="clear" w:color="FFFFFF" w:fill="F79646" w:themeFill="accent6"/>
      </w:tcPr>
    </w:tblStylePr>
    <w:tblStylePr w:type="firstRow">
      <w:rPr>
        <w:b/>
        <w:color w:val="FFFFFF"/>
        <w:sz w:val="22"/>
      </w:rPr>
      <w:tblPr/>
      <w:tcPr>
        <w:shd w:val="clear" w:color="FFFFFF" w:fill="F79646" w:themeFill="accent6"/>
      </w:tcPr>
    </w:tblStylePr>
    <w:tblStylePr w:type="lastCol">
      <w:rPr>
        <w:b/>
        <w:color w:val="FFFFFF"/>
        <w:sz w:val="22"/>
      </w:rPr>
      <w:tblPr/>
      <w:tcPr>
        <w:shd w:val="clear" w:color="FFFFFF" w:fill="F79646" w:themeFill="accent6"/>
      </w:tcPr>
    </w:tblStylePr>
    <w:tblStylePr w:type="lastRow">
      <w:rPr>
        <w:b/>
        <w:color w:val="FFFFFF"/>
        <w:sz w:val="22"/>
      </w:rPr>
      <w:tblPr/>
      <w:tcPr>
        <w:tcBorders>
          <w:top w:val="single" w:color="000000" w:themeColor="light1" w:sz="4" w:space="0"/>
        </w:tcBorders>
        <w:shd w:val="clear" w:color="FFFFFF" w:fill="F79646" w:themeFill="accent6"/>
      </w:tcPr>
    </w:tblStylePr>
  </w:style>
  <w:style w:type="table" w:styleId="90">
    <w:name w:val="Grid Table 6 Colorful"/>
    <w:basedOn w:val="32"/>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04040"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val="404040" w:themeColor="text1" w:themeTint="80" w:themeShade="95"/>
        <w:sz w:val="22"/>
      </w:rPr>
      <w:tblPr/>
    </w:tblStylePr>
    <w:tblStylePr w:type="firstCol">
      <w:rPr>
        <w:b/>
        <w:color w:val="4A4A4A" w:themeColor="text1" w:themeTint="80" w:themeShade="95"/>
      </w:rPr>
      <w:tblPr/>
    </w:tblStylePr>
    <w:tblStylePr w:type="firstRow">
      <w:rPr>
        <w:b/>
        <w:color w:val="4A4A4A" w:themeColor="text1" w:themeTint="80" w:themeShade="95"/>
      </w:rPr>
      <w:tblPr/>
      <w:tcPr>
        <w:tcBorders>
          <w:bottom w:val="single" w:color="000000" w:themeColor="text1" w:sz="12" w:space="0"/>
        </w:tcBorders>
      </w:tcPr>
    </w:tblStylePr>
    <w:tblStylePr w:type="lastCol">
      <w:rPr>
        <w:b/>
        <w:color w:val="4A4A4A" w:themeColor="text1" w:themeTint="80" w:themeShade="95"/>
      </w:rPr>
      <w:tblPr/>
    </w:tblStylePr>
    <w:tblStylePr w:type="lastRow">
      <w:rPr>
        <w:b/>
        <w:color w:val="4A4A4A" w:themeColor="text1" w:themeTint="80" w:themeShade="95"/>
      </w:rPr>
      <w:tblPr/>
    </w:tblStylePr>
    <w:tblStylePr w:type="wholeTable">
      <w:rPr>
        <w:color w:val="404040" w:themeColor="text1" w:themeTint="80" w:themeShade="95"/>
        <w:sz w:val="22"/>
      </w:rPr>
      <w:tblPr/>
    </w:tblStylePr>
  </w:style>
  <w:style w:type="table" w:styleId="91">
    <w:name w:val="Grid Table 6 Colorful - Accent 1"/>
    <w:basedOn w:val="32"/>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404040" w:themeColor="accent1" w:themeTint="80" w:themeShade="95"/>
        <w:sz w:val="22"/>
      </w:rPr>
      <w:tblPr/>
      <w:tcPr>
        <w:shd w:val="clear" w:color="FFFFFF" w:fill="DAE5F1" w:themeFill="accent1" w:themeFillTint="34"/>
      </w:tcPr>
    </w:tblStylePr>
    <w:tblStylePr w:type="band1Vert">
      <w:tblPr/>
      <w:tcPr>
        <w:shd w:val="clear" w:color="FFFFFF" w:fill="DAE5F1" w:themeFill="accent1" w:themeFillTint="34"/>
      </w:tcPr>
    </w:tblStylePr>
    <w:tblStylePr w:type="band2Horz">
      <w:rPr>
        <w:color w:val="404040" w:themeColor="accent1" w:themeTint="80" w:themeShade="95"/>
        <w:sz w:val="22"/>
      </w:rPr>
      <w:tblPr/>
    </w:tblStylePr>
    <w:tblStylePr w:type="firstCol">
      <w:rPr>
        <w:b/>
        <w:color w:val="3E70A3" w:themeColor="accent1" w:themeTint="80" w:themeShade="95"/>
      </w:rPr>
      <w:tblPr/>
    </w:tblStylePr>
    <w:tblStylePr w:type="firstRow">
      <w:rPr>
        <w:b/>
        <w:color w:val="3E70A3" w:themeColor="accent1" w:themeTint="80" w:themeShade="95"/>
      </w:rPr>
      <w:tblPr/>
      <w:tcPr>
        <w:tcBorders>
          <w:bottom w:val="single" w:color="000000" w:themeColor="accent1" w:sz="12" w:space="0"/>
        </w:tcBorders>
      </w:tcPr>
    </w:tblStylePr>
    <w:tblStylePr w:type="lastCol">
      <w:rPr>
        <w:b/>
        <w:color w:val="3E70A3" w:themeColor="accent1" w:themeTint="80" w:themeShade="95"/>
      </w:rPr>
      <w:tblPr/>
    </w:tblStylePr>
    <w:tblStylePr w:type="lastRow">
      <w:rPr>
        <w:b/>
        <w:color w:val="3E70A3" w:themeColor="accent1" w:themeTint="80" w:themeShade="95"/>
      </w:rPr>
      <w:tblPr/>
    </w:tblStylePr>
    <w:tblStylePr w:type="wholeTable">
      <w:rPr>
        <w:color w:val="404040" w:themeColor="accent1" w:themeTint="80" w:themeShade="95"/>
        <w:sz w:val="22"/>
      </w:rPr>
      <w:tblPr/>
    </w:tblStylePr>
  </w:style>
  <w:style w:type="table" w:styleId="92">
    <w:name w:val="Grid Table 6 Colorful - Accent 2"/>
    <w:basedOn w:val="32"/>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themeColor="accent2" w:themeTint="97" w:themeShade="95"/>
        <w:sz w:val="22"/>
      </w:rPr>
      <w:tblPr/>
      <w:tcPr>
        <w:shd w:val="clear" w:color="FFFFFF" w:fill="F2DCDB" w:themeFill="accent2" w:themeFillTint="32"/>
      </w:tcPr>
    </w:tblStylePr>
    <w:tblStylePr w:type="band1Vert">
      <w:tblPr/>
      <w:tcPr>
        <w:shd w:val="clear" w:color="FFFFFF" w:fill="F2DCDB" w:themeFill="accent2" w:themeFillTint="32"/>
      </w:tcPr>
    </w:tblStylePr>
    <w:tblStylePr w:type="band2Horz">
      <w:rPr>
        <w:color w:val="404040" w:themeColor="accent2" w:themeTint="97" w:themeShade="95"/>
        <w:sz w:val="22"/>
      </w:rPr>
      <w:tblPr/>
    </w:tblStylePr>
    <w:tblStylePr w:type="firstCol">
      <w:rPr>
        <w:b/>
        <w:color w:val="9C3A37" w:themeColor="accent2" w:themeTint="97" w:themeShade="95"/>
      </w:rPr>
      <w:tblPr/>
    </w:tblStylePr>
    <w:tblStylePr w:type="firstRow">
      <w:rPr>
        <w:b/>
        <w:color w:val="9C3A37" w:themeColor="accent2" w:themeTint="97" w:themeShade="95"/>
      </w:rPr>
      <w:tblPr/>
      <w:tcPr>
        <w:tcBorders>
          <w:bottom w:val="single" w:color="000000" w:themeColor="accent2" w:sz="12" w:space="0"/>
        </w:tcBorders>
      </w:tcPr>
    </w:tblStylePr>
    <w:tblStylePr w:type="lastCol">
      <w:rPr>
        <w:b/>
        <w:color w:val="9C3A37" w:themeColor="accent2" w:themeTint="97" w:themeShade="95"/>
      </w:rPr>
      <w:tblPr/>
    </w:tblStylePr>
    <w:tblStylePr w:type="lastRow">
      <w:rPr>
        <w:b/>
        <w:color w:val="9C3A37" w:themeColor="accent2" w:themeTint="97" w:themeShade="95"/>
      </w:rPr>
      <w:tblPr/>
    </w:tblStylePr>
    <w:tblStylePr w:type="wholeTable">
      <w:rPr>
        <w:color w:val="404040" w:themeColor="accent2" w:themeTint="97" w:themeShade="95"/>
        <w:sz w:val="22"/>
      </w:rPr>
      <w:tblPr/>
    </w:tblStylePr>
  </w:style>
  <w:style w:type="table" w:styleId="93">
    <w:name w:val="Grid Table 6 Colorful - Accent 3"/>
    <w:basedOn w:val="32"/>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themeColor="accent3" w:themeTint="fe" w:themeShade="95"/>
        <w:sz w:val="22"/>
      </w:rPr>
      <w:tblPr/>
      <w:tcPr>
        <w:shd w:val="clear" w:color="FFFFFF" w:fill="EAF0DD" w:themeFill="accent3" w:themeFillTint="34"/>
      </w:tcPr>
    </w:tblStylePr>
    <w:tblStylePr w:type="band1Vert">
      <w:tblPr/>
      <w:tcPr>
        <w:shd w:val="clear" w:color="FFFFFF" w:fill="EAF0DD" w:themeFill="accent3" w:themeFillTint="34"/>
      </w:tcPr>
    </w:tblStylePr>
    <w:tblStylePr w:type="band2Horz">
      <w:rPr>
        <w:color w:val="404040" w:themeColor="accent3" w:themeTint="fe" w:themeShade="95"/>
        <w:sz w:val="22"/>
      </w:rPr>
      <w:tblPr/>
    </w:tblStylePr>
    <w:tblStylePr w:type="firstCol">
      <w:rPr>
        <w:b/>
        <w:color w:val="5C702F" w:themeColor="accent3" w:themeTint="fe" w:themeShade="95"/>
      </w:rPr>
      <w:tblPr/>
    </w:tblStylePr>
    <w:tblStylePr w:type="firstRow">
      <w:rPr>
        <w:b/>
        <w:color w:val="5C702F" w:themeColor="accent3" w:themeTint="fe" w:themeShade="95"/>
      </w:rPr>
      <w:tblPr/>
      <w:tcPr>
        <w:tcBorders>
          <w:bottom w:val="single" w:color="000000" w:themeColor="accent3" w:sz="12" w:space="0"/>
        </w:tcBorders>
      </w:tcPr>
    </w:tblStylePr>
    <w:tblStylePr w:type="lastCol">
      <w:rPr>
        <w:b/>
        <w:color w:val="5C702F" w:themeColor="accent3" w:themeTint="fe" w:themeShade="95"/>
      </w:rPr>
      <w:tblPr/>
    </w:tblStylePr>
    <w:tblStylePr w:type="lastRow">
      <w:rPr>
        <w:b/>
        <w:color w:val="5C702F" w:themeColor="accent3" w:themeTint="fe" w:themeShade="95"/>
      </w:rPr>
      <w:tblPr/>
    </w:tblStylePr>
    <w:tblStylePr w:type="wholeTable">
      <w:rPr>
        <w:color w:val="404040" w:themeColor="accent3" w:themeTint="fe" w:themeShade="95"/>
        <w:sz w:val="22"/>
      </w:rPr>
      <w:tblPr/>
    </w:tblStylePr>
  </w:style>
  <w:style w:type="table" w:styleId="94">
    <w:name w:val="Grid Table 6 Colorful - Accent 4"/>
    <w:basedOn w:val="32"/>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themeColor="accent4" w:themeTint="9a" w:themeShade="95"/>
        <w:sz w:val="22"/>
      </w:rPr>
      <w:tblPr/>
      <w:tcPr>
        <w:shd w:val="clear" w:color="FFFFFF" w:fill="E5DFEC" w:themeFill="accent4" w:themeFillTint="34"/>
      </w:tcPr>
    </w:tblStylePr>
    <w:tblStylePr w:type="band1Vert">
      <w:tblPr/>
      <w:tcPr>
        <w:shd w:val="clear" w:color="FFFFFF" w:fill="E5DFEC" w:themeFill="accent4" w:themeFillTint="34"/>
      </w:tcPr>
    </w:tblStylePr>
    <w:tblStylePr w:type="band2Horz">
      <w:rPr>
        <w:color w:val="404040" w:themeColor="accent4" w:themeTint="9a" w:themeShade="95"/>
        <w:sz w:val="22"/>
      </w:rPr>
      <w:tblPr/>
    </w:tblStylePr>
    <w:tblStylePr w:type="firstCol">
      <w:rPr>
        <w:b/>
        <w:color w:val="664F82" w:themeColor="accent4" w:themeTint="9a" w:themeShade="95"/>
      </w:rPr>
      <w:tblPr/>
    </w:tblStylePr>
    <w:tblStylePr w:type="firstRow">
      <w:rPr>
        <w:b/>
        <w:color w:val="664F82" w:themeColor="accent4" w:themeTint="9a" w:themeShade="95"/>
      </w:rPr>
      <w:tblPr/>
      <w:tcPr>
        <w:tcBorders>
          <w:bottom w:val="single" w:color="000000" w:themeColor="accent4" w:sz="12" w:space="0"/>
        </w:tcBorders>
      </w:tcPr>
    </w:tblStylePr>
    <w:tblStylePr w:type="lastCol">
      <w:rPr>
        <w:b/>
        <w:color w:val="664F82" w:themeColor="accent4" w:themeTint="9a" w:themeShade="95"/>
      </w:rPr>
      <w:tblPr/>
    </w:tblStylePr>
    <w:tblStylePr w:type="lastRow">
      <w:rPr>
        <w:b/>
        <w:color w:val="664F82" w:themeColor="accent4" w:themeTint="9a" w:themeShade="95"/>
      </w:rPr>
      <w:tblPr/>
    </w:tblStylePr>
    <w:tblStylePr w:type="wholeTable">
      <w:rPr>
        <w:color w:val="404040" w:themeColor="accent4" w:themeTint="9a" w:themeShade="95"/>
        <w:sz w:val="22"/>
      </w:rPr>
      <w:tblPr/>
    </w:tblStylePr>
  </w:style>
  <w:style w:type="table" w:styleId="95">
    <w:name w:val="Grid Table 6 Colorful - Accent 5"/>
    <w:basedOn w:val="32"/>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themeColor="accent5" w:themeShade="95"/>
        <w:sz w:val="22"/>
      </w:rPr>
      <w:tblPr/>
      <w:tcPr>
        <w:shd w:val="clear" w:color="FFFFFF" w:fill="DAEEF3" w:themeFill="accent5" w:themeFillTint="34"/>
      </w:tcPr>
    </w:tblStylePr>
    <w:tblStylePr w:type="band1Vert">
      <w:tblPr/>
      <w:tcPr>
        <w:shd w:val="clear" w:color="FFFFFF" w:fill="DAEEF3" w:themeFill="accent5" w:themeFillTint="34"/>
      </w:tcPr>
    </w:tblStylePr>
    <w:tblStylePr w:type="band2Horz">
      <w:rPr>
        <w:color w:val="404040" w:themeColor="accent5" w:themeShade="95"/>
        <w:sz w:val="22"/>
      </w:rPr>
      <w:tblPr/>
    </w:tblStylePr>
    <w:tblStylePr w:type="firstCol">
      <w:rPr>
        <w:b/>
        <w:color w:val="266777" w:themeColor="accent5" w:themeShade="95"/>
      </w:rPr>
      <w:tblPr/>
    </w:tblStylePr>
    <w:tblStylePr w:type="firstRow">
      <w:rPr>
        <w:b/>
        <w:color w:val="266777" w:themeColor="accent5" w:themeShade="95"/>
      </w:rPr>
      <w:tblPr/>
      <w:tcPr>
        <w:tcBorders>
          <w:bottom w:val="single" w:color="000000" w:themeColor="accent5" w:sz="12" w:space="0"/>
        </w:tcBorders>
      </w:tcPr>
    </w:tblStylePr>
    <w:tblStylePr w:type="lastCol">
      <w:rPr>
        <w:b/>
        <w:color w:val="266777" w:themeColor="accent5" w:themeShade="95"/>
      </w:rPr>
      <w:tblPr/>
    </w:tblStylePr>
    <w:tblStylePr w:type="lastRow">
      <w:rPr>
        <w:b/>
        <w:color w:val="266777" w:themeColor="accent5" w:themeShade="95"/>
      </w:rPr>
      <w:tblPr/>
    </w:tblStylePr>
    <w:tblStylePr w:type="wholeTable">
      <w:rPr>
        <w:color w:val="404040" w:themeColor="accent5" w:themeShade="95"/>
        <w:sz w:val="22"/>
      </w:rPr>
      <w:tblPr/>
    </w:tblStylePr>
  </w:style>
  <w:style w:type="table" w:styleId="96">
    <w:name w:val="Grid Table 6 Colorful - Accent 6"/>
    <w:basedOn w:val="32"/>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themeColor="accent5" w:themeShade="95"/>
        <w:sz w:val="22"/>
      </w:rPr>
      <w:tblPr/>
      <w:tcPr>
        <w:shd w:val="clear" w:color="FFFFFF" w:fill="FDE9D8" w:themeFill="accent6" w:themeFillTint="34"/>
      </w:tcPr>
    </w:tblStylePr>
    <w:tblStylePr w:type="band1Vert">
      <w:tblPr/>
      <w:tcPr>
        <w:shd w:val="clear" w:color="FFFFFF" w:fill="FDE9D8" w:themeFill="accent6" w:themeFillTint="34"/>
      </w:tcPr>
    </w:tblStylePr>
    <w:tblStylePr w:type="band2Horz">
      <w:rPr>
        <w:color w:val="404040" w:themeColor="accent5" w:themeShade="95"/>
        <w:sz w:val="22"/>
      </w:rPr>
      <w:tblPr/>
    </w:tblStylePr>
    <w:tblStylePr w:type="firstCol">
      <w:rPr>
        <w:b/>
        <w:color w:val="266777" w:themeColor="accent5" w:themeShade="95"/>
      </w:rPr>
      <w:tblPr/>
    </w:tblStylePr>
    <w:tblStylePr w:type="firstRow">
      <w:rPr>
        <w:b/>
        <w:color w:val="266777" w:themeColor="accent5" w:themeShade="95"/>
      </w:rPr>
      <w:tblPr/>
      <w:tcPr>
        <w:tcBorders>
          <w:bottom w:val="single" w:color="000000" w:themeColor="accent6" w:sz="12" w:space="0"/>
        </w:tcBorders>
      </w:tcPr>
    </w:tblStylePr>
    <w:tblStylePr w:type="lastCol">
      <w:rPr>
        <w:b/>
        <w:color w:val="266777" w:themeColor="accent5" w:themeShade="95"/>
      </w:rPr>
      <w:tblPr/>
    </w:tblStylePr>
    <w:tblStylePr w:type="lastRow">
      <w:rPr>
        <w:b/>
        <w:color w:val="266777" w:themeColor="accent5" w:themeShade="95"/>
      </w:rPr>
      <w:tblPr/>
    </w:tblStylePr>
    <w:tblStylePr w:type="wholeTable">
      <w:rPr>
        <w:color w:val="404040" w:themeColor="accent5" w:themeShade="95"/>
        <w:sz w:val="22"/>
      </w:rPr>
      <w:tblPr/>
    </w:tblStylePr>
  </w:style>
  <w:style w:type="table" w:styleId="97">
    <w:name w:val="Grid Table 7 Colorful"/>
    <w:basedOn w:val="32"/>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A4A4A" w:themeColor="text1" w:themeTint="80" w:themeShade="95"/>
        <w:sz w:val="22"/>
      </w:rPr>
      <w:tblPr/>
      <w:tcPr>
        <w:shd w:val="clear" w:color="FFFFFF" w:fill="F2F2F2" w:themeFill="text1" w:themeFillTint="d"/>
      </w:tcPr>
    </w:tblStylePr>
    <w:tblStylePr w:type="band1Vert">
      <w:tblPr/>
      <w:tcPr>
        <w:shd w:val="clear" w:color="FFFFFF" w:fill="F2F2F2" w:themeFill="text1" w:themeFillTint="d"/>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left w:val="none"/>
          <w:bottom w:val="none"/>
          <w:right w:val="single" w:color="000000" w:themeColor="text1" w:sz="4" w:space="0"/>
        </w:tcBorders>
        <w:shd w:color="FFFFFF"/>
      </w:tcPr>
    </w:tblStylePr>
    <w:tblStylePr w:type="firstRow">
      <w:rPr>
        <w:b/>
        <w:color w:val="4A4A4A"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val="4A4A4A" w:themeColor="text1" w:themeTint="80" w:themeShade="95"/>
        <w:sz w:val="22"/>
      </w:rPr>
      <w:tblPr/>
      <w:tcPr>
        <w:tcBorders>
          <w:top w:val="none"/>
          <w:left w:val="single" w:color="000000" w:themeColor="text1" w:sz="4" w:space="0"/>
          <w:bottom w:val="none"/>
          <w:right w:val="none"/>
        </w:tcBorders>
        <w:shd w:color="FFFFFF"/>
      </w:tcPr>
    </w:tblStylePr>
    <w:tblStylePr w:type="lastRow">
      <w:rPr>
        <w:b/>
        <w:color w:val="4A4A4A" w:themeColor="text1" w:themeTint="80" w:themeShade="95"/>
        <w:sz w:val="22"/>
      </w:rPr>
      <w:tblPr/>
      <w:tcPr>
        <w:tcBorders>
          <w:top w:val="single" w:color="000000" w:themeColor="text1" w:sz="4" w:space="0"/>
          <w:left w:val="none"/>
          <w:bottom w:val="none"/>
          <w:right w:val="none"/>
        </w:tcBorders>
        <w:shd w:val="clear" w:color="FFFFFF" w:fill="FFFFFF" w:themeFill="light1"/>
      </w:tcPr>
    </w:tblStylePr>
  </w:style>
  <w:style w:type="table" w:styleId="98">
    <w:name w:val="Grid Table 7 Colorful - Accent 1"/>
    <w:basedOn w:val="32"/>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3E70A3" w:themeColor="accent1" w:themeTint="80" w:themeShade="95"/>
        <w:sz w:val="22"/>
      </w:rPr>
      <w:tblPr/>
      <w:tcPr>
        <w:shd w:val="clear" w:color="FFFFFF" w:fill="DAE5F1" w:themeFill="accent1" w:themeFillTint="34"/>
      </w:tcPr>
    </w:tblStylePr>
    <w:tblStylePr w:type="band1Vert">
      <w:tblPr/>
      <w:tcPr>
        <w:shd w:val="clear" w:color="FFFFFF" w:fill="DAE5F1" w:themeFill="accent1" w:themeFillTint="34"/>
      </w:tcPr>
    </w:tblStylePr>
    <w:tblStylePr w:type="band2Horz">
      <w:rPr>
        <w:color w:val="3E70A3" w:themeColor="accent1" w:themeTint="80" w:themeShade="95"/>
        <w:sz w:val="22"/>
      </w:rPr>
      <w:tblPr/>
    </w:tblStylePr>
    <w:tblStylePr w:type="firstCol">
      <w:pPr>
        <w:jc w:val="right"/>
      </w:pPr>
      <w:rPr>
        <w:i/>
        <w:color w:val="3E70A3" w:themeColor="accent1" w:themeTint="80" w:themeShade="95"/>
        <w:sz w:val="22"/>
      </w:rPr>
      <w:tblPr/>
      <w:tcPr>
        <w:tcBorders>
          <w:top w:val="none"/>
          <w:left w:val="none"/>
          <w:bottom w:val="none"/>
          <w:right w:val="single" w:color="000000" w:themeColor="accent1" w:sz="4" w:space="0"/>
        </w:tcBorders>
        <w:shd w:color="FFFFFF"/>
      </w:tcPr>
    </w:tblStylePr>
    <w:tblStylePr w:type="firstRow">
      <w:rPr>
        <w:b/>
        <w:color w:val="3E70A3" w:themeColor="accent1" w:themeTint="80" w:themeShade="95"/>
        <w:sz w:val="22"/>
      </w:rPr>
      <w:tblPr/>
      <w:tcPr>
        <w:tcBorders>
          <w:top w:val="none"/>
          <w:left w:val="none"/>
          <w:bottom w:val="single" w:color="000000" w:themeColor="accent1" w:sz="4" w:space="0"/>
          <w:right w:val="none"/>
        </w:tcBorders>
        <w:shd w:val="clear" w:color="FFFFFF" w:fill="FFFFFF" w:themeFill="light1"/>
      </w:tcPr>
    </w:tblStylePr>
    <w:tblStylePr w:type="lastCol">
      <w:rPr>
        <w:i/>
        <w:color w:val="3E70A3" w:themeColor="accent1" w:themeTint="80" w:themeShade="95"/>
        <w:sz w:val="22"/>
      </w:rPr>
      <w:tblPr/>
      <w:tcPr>
        <w:tcBorders>
          <w:top w:val="none"/>
          <w:left w:val="single" w:color="000000" w:themeColor="accent1" w:sz="4" w:space="0"/>
          <w:bottom w:val="none"/>
          <w:right w:val="none"/>
        </w:tcBorders>
        <w:shd w:color="FFFFFF"/>
      </w:tcPr>
    </w:tblStylePr>
    <w:tblStylePr w:type="lastRow">
      <w:rPr>
        <w:b/>
        <w:color w:val="3E70A3" w:themeColor="accent1" w:themeTint="80" w:themeShade="95"/>
        <w:sz w:val="22"/>
      </w:rPr>
      <w:tblPr/>
      <w:tcPr>
        <w:tcBorders>
          <w:top w:val="single" w:color="000000" w:themeColor="accent1" w:sz="4" w:space="0"/>
          <w:left w:val="none"/>
          <w:bottom w:val="none"/>
          <w:right w:val="none"/>
        </w:tcBorders>
        <w:shd w:val="clear" w:color="FFFFFF" w:fill="FFFFFF" w:themeFill="light1"/>
      </w:tcPr>
    </w:tblStylePr>
  </w:style>
  <w:style w:type="table" w:styleId="99">
    <w:name w:val="Grid Table 7 Colorful - Accent 2"/>
    <w:basedOn w:val="32"/>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9C3A37" w:themeColor="accent2" w:themeTint="97" w:themeShade="95"/>
        <w:sz w:val="22"/>
      </w:rPr>
      <w:tblPr/>
      <w:tcPr>
        <w:shd w:val="clear" w:color="FFFFFF" w:fill="F2DCDB" w:themeFill="accent2" w:themeFillTint="32"/>
      </w:tcPr>
    </w:tblStylePr>
    <w:tblStylePr w:type="band1Vert">
      <w:tblPr/>
      <w:tcPr>
        <w:shd w:val="clear" w:color="FFFFFF" w:fill="F2DCDB" w:themeFill="accent2" w:themeFillTint="32"/>
      </w:tcPr>
    </w:tblStylePr>
    <w:tblStylePr w:type="band2Horz">
      <w:rPr>
        <w:color w:val="9C3A37" w:themeColor="accent2" w:themeTint="97" w:themeShade="95"/>
        <w:sz w:val="22"/>
      </w:rPr>
      <w:tblPr/>
    </w:tblStylePr>
    <w:tblStylePr w:type="firstCol">
      <w:pPr>
        <w:jc w:val="right"/>
      </w:pPr>
      <w:rPr>
        <w:i/>
        <w:color w:val="9C3A37" w:themeColor="accent2" w:themeTint="97" w:themeShade="95"/>
        <w:sz w:val="22"/>
      </w:rPr>
      <w:tblPr/>
      <w:tcPr>
        <w:tcBorders>
          <w:top w:val="none"/>
          <w:left w:val="none"/>
          <w:bottom w:val="none"/>
          <w:right w:val="single" w:color="000000" w:themeColor="accent2" w:sz="4" w:space="0"/>
        </w:tcBorders>
        <w:shd w:color="FFFFFF"/>
      </w:tcPr>
    </w:tblStylePr>
    <w:tblStylePr w:type="firstRow">
      <w:rPr>
        <w:b/>
        <w:color w:val="9C3A37"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rPr>
        <w:i/>
        <w:color w:val="9C3A37" w:themeColor="accent2" w:themeTint="97" w:themeShade="95"/>
        <w:sz w:val="22"/>
      </w:rPr>
      <w:tblPr/>
      <w:tcPr>
        <w:tcBorders>
          <w:top w:val="none"/>
          <w:left w:val="single" w:color="000000" w:themeColor="accent2" w:sz="4" w:space="0"/>
          <w:bottom w:val="none"/>
          <w:right w:val="none"/>
        </w:tcBorders>
        <w:shd w:color="FFFFFF"/>
      </w:tcPr>
    </w:tblStylePr>
    <w:tblStylePr w:type="lastRow">
      <w:rPr>
        <w:b/>
        <w:color w:val="9C3A37"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style>
  <w:style w:type="table" w:styleId="100">
    <w:name w:val="Grid Table 7 Colorful - Accent 3"/>
    <w:basedOn w:val="32"/>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5C702F" w:themeColor="accent3" w:themeTint="fe" w:themeShade="95"/>
        <w:sz w:val="22"/>
      </w:rPr>
      <w:tblPr/>
      <w:tcPr>
        <w:shd w:val="clear" w:color="FFFFFF" w:fill="EAF0DD" w:themeFill="accent3" w:themeFillTint="34"/>
      </w:tcPr>
    </w:tblStylePr>
    <w:tblStylePr w:type="band1Vert">
      <w:tblPr/>
      <w:tcPr>
        <w:shd w:val="clear" w:color="FFFFFF" w:fill="EAF0DD" w:themeFill="accent3" w:themeFillTint="34"/>
      </w:tcPr>
    </w:tblStylePr>
    <w:tblStylePr w:type="band2Horz">
      <w:rPr>
        <w:color w:val="5C702F" w:themeColor="accent3" w:themeTint="fe" w:themeShade="95"/>
        <w:sz w:val="22"/>
      </w:rPr>
      <w:tblPr/>
    </w:tblStylePr>
    <w:tblStylePr w:type="firstCol">
      <w:pPr>
        <w:jc w:val="right"/>
      </w:pPr>
      <w:rPr>
        <w:i/>
        <w:color w:val="5C702F" w:themeColor="accent3" w:themeTint="fe" w:themeShade="95"/>
        <w:sz w:val="22"/>
      </w:rPr>
      <w:tblPr/>
      <w:tcPr>
        <w:tcBorders>
          <w:top w:val="none"/>
          <w:left w:val="none"/>
          <w:bottom w:val="none"/>
          <w:right w:val="single" w:color="000000" w:themeColor="accent3" w:sz="4" w:space="0"/>
        </w:tcBorders>
        <w:shd w:color="FFFFFF"/>
      </w:tcPr>
    </w:tblStylePr>
    <w:tblStylePr w:type="firstRow">
      <w:rPr>
        <w:b/>
        <w:color w:val="5C702F" w:themeColor="accent3" w:themeTint="fe" w:themeShade="95"/>
        <w:sz w:val="22"/>
      </w:rPr>
      <w:tblPr/>
      <w:tcPr>
        <w:tcBorders>
          <w:top w:val="none"/>
          <w:left w:val="none"/>
          <w:bottom w:val="single" w:color="000000" w:themeColor="accent3" w:sz="4" w:space="0"/>
          <w:right w:val="none"/>
        </w:tcBorders>
        <w:shd w:val="clear" w:color="FFFFFF" w:fill="FFFFFF" w:themeFill="light1"/>
      </w:tcPr>
    </w:tblStylePr>
    <w:tblStylePr w:type="lastCol">
      <w:rPr>
        <w:i/>
        <w:color w:val="5C702F" w:themeColor="accent3" w:themeTint="fe" w:themeShade="95"/>
        <w:sz w:val="22"/>
      </w:rPr>
      <w:tblPr/>
      <w:tcPr>
        <w:tcBorders>
          <w:top w:val="none"/>
          <w:left w:val="single" w:color="000000" w:themeColor="accent3" w:sz="4" w:space="0"/>
          <w:bottom w:val="none"/>
          <w:right w:val="none"/>
        </w:tcBorders>
        <w:shd w:color="FFFFFF"/>
      </w:tcPr>
    </w:tblStylePr>
    <w:tblStylePr w:type="lastRow">
      <w:rPr>
        <w:b/>
        <w:color w:val="5C702F" w:themeColor="accent3" w:themeTint="fe" w:themeShade="95"/>
        <w:sz w:val="22"/>
      </w:rPr>
      <w:tblPr/>
      <w:tcPr>
        <w:tcBorders>
          <w:top w:val="single" w:color="000000" w:themeColor="accent3" w:sz="4" w:space="0"/>
          <w:left w:val="none"/>
          <w:bottom w:val="none"/>
          <w:right w:val="none"/>
        </w:tcBorders>
        <w:shd w:val="clear" w:color="FFFFFF" w:fill="FFFFFF" w:themeFill="light1"/>
      </w:tcPr>
    </w:tblStylePr>
  </w:style>
  <w:style w:type="table" w:styleId="101">
    <w:name w:val="Grid Table 7 Colorful - Accent 4"/>
    <w:basedOn w:val="32"/>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664F82" w:themeColor="accent4" w:themeTint="9a" w:themeShade="95"/>
        <w:sz w:val="22"/>
      </w:rPr>
      <w:tblPr/>
      <w:tcPr>
        <w:shd w:val="clear" w:color="FFFFFF" w:fill="E5DFEC" w:themeFill="accent4" w:themeFillTint="34"/>
      </w:tcPr>
    </w:tblStylePr>
    <w:tblStylePr w:type="band1Vert">
      <w:tblPr/>
      <w:tcPr>
        <w:shd w:val="clear" w:color="FFFFFF" w:fill="E5DFEC" w:themeFill="accent4" w:themeFillTint="34"/>
      </w:tcPr>
    </w:tblStylePr>
    <w:tblStylePr w:type="band2Horz">
      <w:rPr>
        <w:color w:val="664F82" w:themeColor="accent4" w:themeTint="9a" w:themeShade="95"/>
        <w:sz w:val="22"/>
      </w:rPr>
      <w:tblPr/>
    </w:tblStylePr>
    <w:tblStylePr w:type="firstCol">
      <w:pPr>
        <w:jc w:val="right"/>
      </w:pPr>
      <w:rPr>
        <w:i/>
        <w:color w:val="664F82" w:themeColor="accent4" w:themeTint="9a" w:themeShade="95"/>
        <w:sz w:val="22"/>
      </w:rPr>
      <w:tblPr/>
      <w:tcPr>
        <w:tcBorders>
          <w:top w:val="none"/>
          <w:left w:val="none"/>
          <w:bottom w:val="none"/>
          <w:right w:val="single" w:color="000000" w:themeColor="accent4" w:sz="4" w:space="0"/>
        </w:tcBorders>
        <w:shd w:color="FFFFFF"/>
      </w:tcPr>
    </w:tblStylePr>
    <w:tblStylePr w:type="firstRow">
      <w:rPr>
        <w:b/>
        <w:color w:val="664F82"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rPr>
        <w:i/>
        <w:color w:val="664F82" w:themeColor="accent4" w:themeTint="9a" w:themeShade="95"/>
        <w:sz w:val="22"/>
      </w:rPr>
      <w:tblPr/>
      <w:tcPr>
        <w:tcBorders>
          <w:top w:val="none"/>
          <w:left w:val="single" w:color="000000" w:themeColor="accent4" w:sz="4" w:space="0"/>
          <w:bottom w:val="none"/>
          <w:right w:val="none"/>
        </w:tcBorders>
        <w:shd w:color="FFFFFF"/>
      </w:tcPr>
    </w:tblStylePr>
    <w:tblStylePr w:type="lastRow">
      <w:rPr>
        <w:b/>
        <w:color w:val="664F82"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style>
  <w:style w:type="table" w:styleId="102">
    <w:name w:val="Grid Table 7 Colorful - Accent 5"/>
    <w:basedOn w:val="32"/>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266777" w:themeColor="accent5" w:themeShade="95"/>
        <w:sz w:val="22"/>
      </w:rPr>
      <w:tblPr/>
      <w:tcPr>
        <w:shd w:val="clear" w:color="FFFFFF" w:fill="DAEEF3" w:themeFill="accent5" w:themeFillTint="34"/>
      </w:tcPr>
    </w:tblStylePr>
    <w:tblStylePr w:type="band1Vert">
      <w:tblPr/>
      <w:tcPr>
        <w:shd w:val="clear" w:color="FFFFFF" w:fill="DAEEF3" w:themeFill="accent5" w:themeFillTint="34"/>
      </w:tcPr>
    </w:tblStylePr>
    <w:tblStylePr w:type="band2Horz">
      <w:rPr>
        <w:color w:val="266777" w:themeColor="accent5" w:themeShade="95"/>
        <w:sz w:val="22"/>
      </w:rPr>
      <w:tblPr/>
    </w:tblStylePr>
    <w:tblStylePr w:type="firstCol">
      <w:pPr>
        <w:jc w:val="right"/>
      </w:pPr>
      <w:rPr>
        <w:i/>
        <w:color w:val="266777" w:themeColor="accent5" w:themeShade="95"/>
        <w:sz w:val="22"/>
      </w:rPr>
      <w:tblPr/>
      <w:tcPr>
        <w:tcBorders>
          <w:top w:val="none"/>
          <w:left w:val="none"/>
          <w:bottom w:val="none"/>
          <w:right w:val="single" w:color="000000" w:themeColor="accent5" w:sz="4" w:space="0"/>
        </w:tcBorders>
        <w:shd w:color="FFFFFF"/>
      </w:tcPr>
    </w:tblStylePr>
    <w:tblStylePr w:type="firstRow">
      <w:rPr>
        <w:b/>
        <w:color w:val="266777" w:themeColor="accent5" w:themeShade="95"/>
        <w:sz w:val="22"/>
      </w:rPr>
      <w:tblPr/>
      <w:tcPr>
        <w:tcBorders>
          <w:top w:val="none"/>
          <w:left w:val="none"/>
          <w:bottom w:val="single" w:color="000000" w:themeColor="accent5" w:sz="4" w:space="0"/>
          <w:right w:val="none"/>
        </w:tcBorders>
        <w:shd w:val="clear" w:color="FFFFFF" w:fill="FFFFFF" w:themeFill="light1"/>
      </w:tcPr>
    </w:tblStylePr>
    <w:tblStylePr w:type="lastCol">
      <w:rPr>
        <w:i/>
        <w:color w:val="266777" w:themeColor="accent5" w:themeShade="95"/>
        <w:sz w:val="22"/>
      </w:rPr>
      <w:tblPr/>
      <w:tcPr>
        <w:tcBorders>
          <w:top w:val="none"/>
          <w:left w:val="single" w:color="000000" w:themeColor="accent5" w:sz="4" w:space="0"/>
          <w:bottom w:val="none"/>
          <w:right w:val="none"/>
        </w:tcBorders>
        <w:shd w:color="FFFFFF"/>
      </w:tcPr>
    </w:tblStylePr>
    <w:tblStylePr w:type="lastRow">
      <w:rPr>
        <w:b/>
        <w:color w:val="266777" w:themeColor="accent5" w:themeShade="95"/>
        <w:sz w:val="22"/>
      </w:rPr>
      <w:tblPr/>
      <w:tcPr>
        <w:tcBorders>
          <w:top w:val="single" w:color="000000" w:themeColor="accent5" w:sz="4" w:space="0"/>
          <w:left w:val="none"/>
          <w:bottom w:val="none"/>
          <w:right w:val="none"/>
        </w:tcBorders>
        <w:shd w:val="clear" w:color="FFFFFF" w:fill="FFFFFF" w:themeFill="light1"/>
      </w:tcPr>
    </w:tblStylePr>
  </w:style>
  <w:style w:type="table" w:styleId="103">
    <w:name w:val="Grid Table 7 Colorful - Accent 6"/>
    <w:basedOn w:val="32"/>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B05307" w:themeColor="accent6" w:themeShade="95"/>
        <w:sz w:val="22"/>
      </w:rPr>
      <w:tblPr/>
      <w:tcPr>
        <w:shd w:val="clear" w:color="FFFFFF" w:fill="FDE9D8" w:themeFill="accent6" w:themeFillTint="34"/>
      </w:tcPr>
    </w:tblStylePr>
    <w:tblStylePr w:type="band1Vert">
      <w:tblPr/>
      <w:tcPr>
        <w:shd w:val="clear" w:color="FFFFFF" w:fill="FDE9D8" w:themeFill="accent6" w:themeFillTint="34"/>
      </w:tcPr>
    </w:tblStylePr>
    <w:tblStylePr w:type="band2Horz">
      <w:rPr>
        <w:color w:val="B05307" w:themeColor="accent6" w:themeShade="95"/>
        <w:sz w:val="22"/>
      </w:rPr>
      <w:tblPr/>
    </w:tblStylePr>
    <w:tblStylePr w:type="firstCol">
      <w:pPr>
        <w:jc w:val="right"/>
      </w:pPr>
      <w:rPr>
        <w:i/>
        <w:color w:val="B05307" w:themeColor="accent6" w:themeShade="95"/>
        <w:sz w:val="22"/>
      </w:rPr>
      <w:tblPr/>
      <w:tcPr>
        <w:tcBorders>
          <w:top w:val="none"/>
          <w:left w:val="none"/>
          <w:bottom w:val="none"/>
          <w:right w:val="single" w:color="000000" w:themeColor="accent6" w:sz="4" w:space="0"/>
        </w:tcBorders>
        <w:shd w:color="FFFFFF"/>
      </w:tcPr>
    </w:tblStylePr>
    <w:tblStylePr w:type="firstRow">
      <w:rPr>
        <w:b/>
        <w:color w:val="B05307" w:themeColor="accent6" w:themeShade="95"/>
        <w:sz w:val="22"/>
      </w:rPr>
      <w:tblPr/>
      <w:tcPr>
        <w:tcBorders>
          <w:top w:val="none"/>
          <w:left w:val="none"/>
          <w:bottom w:val="single" w:color="000000" w:themeColor="accent6" w:sz="4" w:space="0"/>
          <w:right w:val="none"/>
        </w:tcBorders>
        <w:shd w:val="clear" w:color="FFFFFF" w:fill="FFFFFF" w:themeFill="light1"/>
      </w:tcPr>
    </w:tblStylePr>
    <w:tblStylePr w:type="lastCol">
      <w:rPr>
        <w:i/>
        <w:color w:val="B05307" w:themeColor="accent6" w:themeShade="95"/>
        <w:sz w:val="22"/>
      </w:rPr>
      <w:tblPr/>
      <w:tcPr>
        <w:tcBorders>
          <w:top w:val="none"/>
          <w:left w:val="single" w:color="000000" w:themeColor="accent6" w:sz="4" w:space="0"/>
          <w:bottom w:val="none"/>
          <w:right w:val="none"/>
        </w:tcBorders>
        <w:shd w:color="FFFFFF"/>
      </w:tcPr>
    </w:tblStylePr>
    <w:tblStylePr w:type="lastRow">
      <w:rPr>
        <w:b/>
        <w:color w:val="B05307" w:themeColor="accent6" w:themeShade="95"/>
        <w:sz w:val="22"/>
      </w:rPr>
      <w:tblPr/>
      <w:tcPr>
        <w:tcBorders>
          <w:top w:val="single" w:color="000000" w:themeColor="accent6" w:sz="4" w:space="0"/>
          <w:left w:val="none"/>
          <w:bottom w:val="none"/>
          <w:right w:val="none"/>
        </w:tcBorders>
        <w:shd w:val="clear" w:color="FFFFFF" w:fill="FFFFFF" w:themeFill="light1"/>
      </w:tcPr>
    </w:tblStylePr>
  </w:style>
  <w:style w:type="table" w:styleId="104">
    <w:name w:val="List Table 1 Light"/>
    <w:basedOn w:val="32"/>
    <w:uiPriority w:val="99"/>
    <w:pPr>
      <w:spacing w:after="0" w:line="240" w:lineRule="auto"/>
    </w:pPr>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32"/>
    <w:uiPriority w:val="99"/>
    <w:pPr>
      <w:spacing w:after="0" w:line="240" w:lineRule="auto"/>
    </w:pPr>
    <w:tblPr>
      <w:tblStyleRowBandSize w:val="1"/>
      <w:tblStyleColBandSize w:val="1"/>
    </w:tblPr>
    <w:tblStylePr w:type="band1Horz">
      <w:tblPr/>
      <w:tcPr>
        <w:shd w:val="clear" w:color="FFFFFF" w:fill="D3E0EE" w:themeFill="accent1" w:themeFillTint="40"/>
      </w:tcPr>
    </w:tblStylePr>
    <w:tblStylePr w:type="band1Vert">
      <w:tblPr/>
      <w:tcPr>
        <w:shd w:val="clear" w:color="FFFFFF" w:fill="D3E0EE" w:themeFill="accent1"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32"/>
    <w:uiPriority w:val="99"/>
    <w:pPr>
      <w:spacing w:after="0" w:line="240" w:lineRule="auto"/>
    </w:pPr>
    <w:tblPr>
      <w:tblStyleRowBandSize w:val="1"/>
      <w:tblStyleColBandSize w:val="1"/>
    </w:tblPr>
    <w:tblStylePr w:type="band1Horz">
      <w:tblPr/>
      <w:tcPr>
        <w:shd w:val="clear" w:color="FFFFFF" w:fill="EFD3D2" w:themeFill="accent2" w:themeFillTint="40"/>
      </w:tcPr>
    </w:tblStylePr>
    <w:tblStylePr w:type="band1Vert">
      <w:tblPr/>
      <w:tcPr>
        <w:shd w:val="clear" w:color="FFFFFF" w:fill="EFD3D2" w:themeFill="accent2"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32"/>
    <w:uiPriority w:val="99"/>
    <w:pPr>
      <w:spacing w:after="0" w:line="240" w:lineRule="auto"/>
    </w:pPr>
    <w:tblPr>
      <w:tblStyleRowBandSize w:val="1"/>
      <w:tblStyleColBandSize w:val="1"/>
    </w:tblPr>
    <w:tblStylePr w:type="band1Horz">
      <w:tblPr/>
      <w:tcPr>
        <w:shd w:val="clear" w:color="FFFFFF" w:fill="E6EED5" w:themeFill="accent3" w:themeFillTint="40"/>
      </w:tcPr>
    </w:tblStylePr>
    <w:tblStylePr w:type="band1Vert">
      <w:tblPr/>
      <w:tcPr>
        <w:shd w:val="clear" w:color="FFFFFF" w:fill="E6EED5" w:themeFill="accent3"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32"/>
    <w:uiPriority w:val="99"/>
    <w:pPr>
      <w:spacing w:after="0" w:line="240" w:lineRule="auto"/>
    </w:pPr>
    <w:tblPr>
      <w:tblStyleRowBandSize w:val="1"/>
      <w:tblStyleColBandSize w:val="1"/>
    </w:tblPr>
    <w:tblStylePr w:type="band1Horz">
      <w:tblPr/>
      <w:tcPr>
        <w:shd w:val="clear" w:color="FFFFFF" w:fill="DFD8E7" w:themeFill="accent4" w:themeFillTint="40"/>
      </w:tcPr>
    </w:tblStylePr>
    <w:tblStylePr w:type="band1Vert">
      <w:tblPr/>
      <w:tcPr>
        <w:shd w:val="clear" w:color="FFFFFF" w:fill="DFD8E7" w:themeFill="accent4"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32"/>
    <w:uiPriority w:val="99"/>
    <w:pPr>
      <w:spacing w:after="0" w:line="240" w:lineRule="auto"/>
    </w:pPr>
    <w:tblPr>
      <w:tblStyleRowBandSize w:val="1"/>
      <w:tblStyleColBandSize w:val="1"/>
    </w:tblPr>
    <w:tblStylePr w:type="band1Horz">
      <w:tblPr/>
      <w:tcPr>
        <w:shd w:val="clear" w:color="FFFFFF" w:fill="D1EAF0" w:themeFill="accent5" w:themeFillTint="40"/>
      </w:tcPr>
    </w:tblStylePr>
    <w:tblStylePr w:type="band1Vert">
      <w:tblPr/>
      <w:tcPr>
        <w:shd w:val="clear" w:color="FFFFFF" w:fill="D1EAF0" w:themeFill="accent5"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32"/>
    <w:uiPriority w:val="99"/>
    <w:pPr>
      <w:spacing w:after="0" w:line="240" w:lineRule="auto"/>
    </w:pPr>
    <w:tblPr>
      <w:tblStyleRowBandSize w:val="1"/>
      <w:tblStyleColBandSize w:val="1"/>
    </w:tblPr>
    <w:tblStylePr w:type="band1Horz">
      <w:tblPr/>
      <w:tcPr>
        <w:shd w:val="clear" w:color="FFFFFF" w:fill="FCE4D1" w:themeFill="accent6" w:themeFillTint="40"/>
      </w:tcPr>
    </w:tblStylePr>
    <w:tblStylePr w:type="band1Vert">
      <w:tblPr/>
      <w:tcPr>
        <w:shd w:val="clear" w:color="FFFFFF" w:fill="FCE4D1" w:themeFill="accent6" w:themeFillTint="40"/>
      </w:tcPr>
    </w:tblStylePr>
    <w:tblStylePr w:type="firstCol">
      <w:rPr>
        <w:b/>
        <w:color w:val="404040"/>
      </w:rPr>
      <w:tblPr/>
    </w:tblStylePr>
    <w:tblStylePr w:type="firstRow">
      <w:rPr>
        <w:b/>
        <w:color w:val="404040"/>
      </w:rPr>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Pr/>
    </w:tblStylePr>
    <w:tblStylePr w:type="lastRow">
      <w:rPr>
        <w:b/>
        <w:color w:val="404040"/>
      </w:rPr>
      <w:tbl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32"/>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sz w:val="22"/>
      </w:rPr>
      <w:tblPr/>
    </w:tblStylePr>
    <w:tblStylePr w:type="fir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112">
    <w:name w:val="List Table 2 - Accent 1"/>
    <w:basedOn w:val="32"/>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color w:val="404040"/>
        <w:sz w:val="22"/>
      </w:rPr>
      <w:tblPr/>
      <w:tcPr>
        <w:shd w:val="clear" w:color="FFFFFF" w:fill="D3E0EE" w:themeFill="accent1" w:themeFillTint="40"/>
      </w:tcPr>
    </w:tblStylePr>
    <w:tblStylePr w:type="band1Vert">
      <w:rPr>
        <w:color w:val="404040"/>
        <w:sz w:val="22"/>
      </w:rPr>
      <w:tblPr/>
      <w:tcPr>
        <w:shd w:val="clear" w:color="FFFFFF" w:fill="D3E0EE" w:themeFill="accent1" w:themeFillTint="40"/>
      </w:tcPr>
    </w:tblStylePr>
    <w:tblStylePr w:type="firstCol">
      <w:rPr>
        <w:b/>
        <w:color w:val="404040"/>
        <w:sz w:val="22"/>
      </w:rPr>
      <w:tblPr/>
    </w:tblStylePr>
    <w:tblStylePr w:type="firstRow">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1" w:sz="4" w:space="0"/>
          <w:left w:val="none" w:color="000000" w:sz="4" w:space="0"/>
          <w:bottom w:val="single" w:color="000000" w:themeColor="accent1" w:sz="4" w:space="0"/>
          <w:right w:val="none" w:color="000000" w:sz="4" w:space="0"/>
        </w:tcBorders>
      </w:tcPr>
    </w:tblStylePr>
  </w:style>
  <w:style w:type="table" w:styleId="113">
    <w:name w:val="List Table 2 - Accent 2"/>
    <w:basedOn w:val="32"/>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color w:val="404040"/>
        <w:sz w:val="22"/>
      </w:rPr>
      <w:tblPr/>
      <w:tcPr>
        <w:shd w:val="clear" w:color="FFFFFF" w:fill="EFD3D2" w:themeFill="accent2" w:themeFillTint="40"/>
      </w:tcPr>
    </w:tblStylePr>
    <w:tblStylePr w:type="band1Vert">
      <w:rPr>
        <w:color w:val="404040"/>
        <w:sz w:val="22"/>
      </w:rPr>
      <w:tblPr/>
      <w:tcPr>
        <w:shd w:val="clear" w:color="FFFFFF" w:fill="EFD3D2" w:themeFill="accent2" w:themeFillTint="40"/>
      </w:tcPr>
    </w:tblStylePr>
    <w:tblStylePr w:type="firstCol">
      <w:rPr>
        <w:b/>
        <w:color w:val="404040"/>
        <w:sz w:val="22"/>
      </w:rPr>
      <w:tblPr/>
    </w:tblStylePr>
    <w:tblStylePr w:type="firstRow">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2" w:sz="4" w:space="0"/>
          <w:left w:val="none" w:color="000000" w:sz="4" w:space="0"/>
          <w:bottom w:val="single" w:color="000000" w:themeColor="accent2" w:sz="4" w:space="0"/>
          <w:right w:val="none" w:color="000000" w:sz="4" w:space="0"/>
        </w:tcBorders>
      </w:tcPr>
    </w:tblStylePr>
  </w:style>
  <w:style w:type="table" w:styleId="114">
    <w:name w:val="List Table 2 - Accent 3"/>
    <w:basedOn w:val="32"/>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color w:val="404040"/>
        <w:sz w:val="22"/>
      </w:rPr>
      <w:tblPr/>
      <w:tcPr>
        <w:shd w:val="clear" w:color="FFFFFF" w:fill="E6EED5" w:themeFill="accent3" w:themeFillTint="40"/>
      </w:tcPr>
    </w:tblStylePr>
    <w:tblStylePr w:type="band1Vert">
      <w:rPr>
        <w:color w:val="404040"/>
        <w:sz w:val="22"/>
      </w:rPr>
      <w:tblPr/>
      <w:tcPr>
        <w:shd w:val="clear" w:color="FFFFFF" w:fill="E6EED5" w:themeFill="accent3" w:themeFillTint="40"/>
      </w:tcPr>
    </w:tblStylePr>
    <w:tblStylePr w:type="firstCol">
      <w:rPr>
        <w:b/>
        <w:color w:val="404040"/>
        <w:sz w:val="22"/>
      </w:rPr>
      <w:tblPr/>
    </w:tblStylePr>
    <w:tblStylePr w:type="firstRow">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3" w:sz="4" w:space="0"/>
          <w:left w:val="none" w:color="000000" w:sz="4" w:space="0"/>
          <w:bottom w:val="single" w:color="000000" w:themeColor="accent3" w:sz="4" w:space="0"/>
          <w:right w:val="none" w:color="000000" w:sz="4" w:space="0"/>
        </w:tcBorders>
      </w:tcPr>
    </w:tblStylePr>
  </w:style>
  <w:style w:type="table" w:styleId="115">
    <w:name w:val="List Table 2 - Accent 4"/>
    <w:basedOn w:val="32"/>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color w:val="404040"/>
        <w:sz w:val="22"/>
      </w:rPr>
      <w:tblPr/>
      <w:tcPr>
        <w:shd w:val="clear" w:color="FFFFFF" w:fill="DFD8E7" w:themeFill="accent4" w:themeFillTint="40"/>
      </w:tcPr>
    </w:tblStylePr>
    <w:tblStylePr w:type="band1Vert">
      <w:rPr>
        <w:color w:val="404040"/>
        <w:sz w:val="22"/>
      </w:rPr>
      <w:tblPr/>
      <w:tcPr>
        <w:shd w:val="clear" w:color="FFFFFF" w:fill="DFD8E7" w:themeFill="accent4" w:themeFillTint="40"/>
      </w:tcPr>
    </w:tblStylePr>
    <w:tblStylePr w:type="firstCol">
      <w:rPr>
        <w:b/>
        <w:color w:val="404040"/>
        <w:sz w:val="22"/>
      </w:rPr>
      <w:tblPr/>
    </w:tblStylePr>
    <w:tblStylePr w:type="firstRow">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4" w:sz="4" w:space="0"/>
          <w:left w:val="none" w:color="000000" w:sz="4" w:space="0"/>
          <w:bottom w:val="single" w:color="000000" w:themeColor="accent4" w:sz="4" w:space="0"/>
          <w:right w:val="none" w:color="000000" w:sz="4" w:space="0"/>
        </w:tcBorders>
      </w:tcPr>
    </w:tblStylePr>
  </w:style>
  <w:style w:type="table" w:styleId="116">
    <w:name w:val="List Table 2 - Accent 5"/>
    <w:basedOn w:val="32"/>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color w:val="404040"/>
        <w:sz w:val="22"/>
      </w:rPr>
      <w:tblPr/>
      <w:tcPr>
        <w:shd w:val="clear" w:color="FFFFFF" w:fill="D1EAF0" w:themeFill="accent5" w:themeFillTint="40"/>
      </w:tcPr>
    </w:tblStylePr>
    <w:tblStylePr w:type="band1Vert">
      <w:rPr>
        <w:color w:val="404040"/>
        <w:sz w:val="22"/>
      </w:rPr>
      <w:tblPr/>
      <w:tcPr>
        <w:shd w:val="clear" w:color="FFFFFF" w:fill="D1EAF0" w:themeFill="accent5" w:themeFillTint="40"/>
      </w:tcPr>
    </w:tblStylePr>
    <w:tblStylePr w:type="firstCol">
      <w:rPr>
        <w:b/>
        <w:color w:val="404040"/>
        <w:sz w:val="22"/>
      </w:rPr>
      <w:tblPr/>
    </w:tblStylePr>
    <w:tblStylePr w:type="firstRow">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5" w:sz="4" w:space="0"/>
          <w:left w:val="none" w:color="000000" w:sz="4" w:space="0"/>
          <w:bottom w:val="single" w:color="000000" w:themeColor="accent5" w:sz="4" w:space="0"/>
          <w:right w:val="none" w:color="000000" w:sz="4" w:space="0"/>
        </w:tcBorders>
      </w:tcPr>
    </w:tblStylePr>
  </w:style>
  <w:style w:type="table" w:styleId="117">
    <w:name w:val="List Table 2 - Accent 6"/>
    <w:basedOn w:val="32"/>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color w:val="404040"/>
        <w:sz w:val="22"/>
      </w:rPr>
      <w:tblPr/>
      <w:tcPr>
        <w:shd w:val="clear" w:color="FFFFFF" w:fill="FCE4D1" w:themeFill="accent6" w:themeFillTint="40"/>
      </w:tcPr>
    </w:tblStylePr>
    <w:tblStylePr w:type="band1Vert">
      <w:rPr>
        <w:color w:val="404040"/>
        <w:sz w:val="22"/>
      </w:rPr>
      <w:tblPr/>
      <w:tcPr>
        <w:shd w:val="clear" w:color="FFFFFF" w:fill="FCE4D1" w:themeFill="accent6" w:themeFillTint="40"/>
      </w:tcPr>
    </w:tblStylePr>
    <w:tblStylePr w:type="firstCol">
      <w:rPr>
        <w:b/>
        <w:color w:val="404040"/>
        <w:sz w:val="22"/>
      </w:rPr>
      <w:tblPr/>
    </w:tblStylePr>
    <w:tblStylePr w:type="firstRow">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color w:val="404040"/>
        <w:sz w:val="22"/>
      </w:rPr>
      <w:tblPr/>
    </w:tblStylePr>
    <w:tblStylePr w:type="lastRow">
      <w:rPr>
        <w:b/>
        <w:color w:val="404040"/>
        <w:sz w:val="22"/>
      </w:rPr>
      <w:tblPr/>
      <w:tcPr>
        <w:tcBorders>
          <w:top w:val="single" w:color="000000" w:themeColor="accent6" w:sz="4" w:space="0"/>
          <w:left w:val="none" w:color="000000" w:sz="4" w:space="0"/>
          <w:bottom w:val="single" w:color="000000" w:themeColor="accent6" w:sz="4" w:space="0"/>
          <w:right w:val="none" w:color="000000" w:sz="4" w:space="0"/>
        </w:tcBorders>
      </w:tcPr>
    </w:tblStylePr>
  </w:style>
  <w:style w:type="table" w:styleId="118">
    <w:name w:val="List Table 3"/>
    <w:basedOn w:val="32"/>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blPr/>
      <w:tcPr>
        <w:tcBorders>
          <w:top w:val="single" w:color="000000" w:themeColor="text1" w:sz="4" w:space="0"/>
          <w:bottom w:val="single" w:color="000000" w:themeColor="text1" w:sz="4" w:space="0"/>
        </w:tcBorders>
      </w:tcPr>
    </w:tblStylePr>
    <w:tblStylePr w:type="band1Vert">
      <w:rPr>
        <w:color w:val="404040"/>
        <w:sz w:val="22"/>
      </w:rPr>
      <w:tblPr/>
      <w:tcPr>
        <w:tcBorders>
          <w:left w:val="single" w:color="000000" w:themeColor="text1" w:sz="4" w:space="0"/>
          <w:right w:val="single" w:color="000000" w:themeColor="text1" w:sz="4" w:space="0"/>
        </w:tcBorders>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119">
    <w:name w:val="List Table 3 - Accent 1"/>
    <w:basedOn w:val="32"/>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color w:val="404040"/>
        <w:sz w:val="22"/>
      </w:rPr>
      <w:tblPr/>
      <w:tcPr>
        <w:tcBorders>
          <w:top w:val="single" w:color="000000" w:themeColor="accent1" w:sz="4" w:space="0"/>
          <w:bottom w:val="single" w:color="000000" w:themeColor="accent1" w:sz="4" w:space="0"/>
        </w:tcBorders>
      </w:tcPr>
    </w:tblStylePr>
    <w:tblStylePr w:type="band1Vert">
      <w:rPr>
        <w:color w:val="404040"/>
        <w:sz w:val="22"/>
      </w:rPr>
      <w:tblPr/>
      <w:tcPr>
        <w:tcBorders>
          <w:left w:val="single" w:color="000000" w:themeColor="accent1" w:sz="4" w:space="0"/>
          <w:right w:val="single" w:color="000000" w:themeColor="accent1" w:sz="4" w:space="0"/>
        </w:tcBorders>
      </w:tcPr>
    </w:tblStylePr>
    <w:tblStylePr w:type="firstCol">
      <w:rPr>
        <w:b/>
        <w:color w:val="404040"/>
      </w:rPr>
      <w:tblPr/>
    </w:tblStylePr>
    <w:tblStylePr w:type="firstRow">
      <w:rPr>
        <w:b/>
        <w:color w:val="FFFFFF"/>
        <w:sz w:val="22"/>
      </w:rPr>
      <w:tblPr/>
      <w:tcPr>
        <w:shd w:val="clear" w:color="FFFFFF" w:fill="4F81BD" w:themeFill="accent1"/>
      </w:tcPr>
    </w:tblStylePr>
    <w:tblStylePr w:type="lastCol">
      <w:rPr>
        <w:b/>
        <w:color w:val="404040"/>
      </w:rPr>
      <w:tblPr/>
    </w:tblStylePr>
    <w:tblStylePr w:type="lastRow">
      <w:rPr>
        <w:b/>
        <w:color w:val="404040"/>
      </w:rPr>
      <w:tblPr/>
    </w:tblStylePr>
  </w:style>
  <w:style w:type="table" w:styleId="120">
    <w:name w:val="List Table 3 - Accent 2"/>
    <w:basedOn w:val="32"/>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color w:val="404040"/>
        <w:sz w:val="22"/>
      </w:rPr>
      <w:tblPr/>
      <w:tcPr>
        <w:tcBorders>
          <w:top w:val="single" w:color="000000" w:themeColor="accent2" w:sz="4" w:space="0"/>
          <w:bottom w:val="single" w:color="000000" w:themeColor="accent2" w:sz="4" w:space="0"/>
        </w:tcBorders>
      </w:tcPr>
    </w:tblStylePr>
    <w:tblStylePr w:type="band1Vert">
      <w:rPr>
        <w:color w:val="404040"/>
        <w:sz w:val="22"/>
      </w:rPr>
      <w:tblPr/>
      <w:tcPr>
        <w:tcBorders>
          <w:left w:val="single" w:color="000000" w:themeColor="accent2" w:sz="4" w:space="0"/>
          <w:right w:val="single" w:color="000000" w:themeColor="accent2" w:sz="4" w:space="0"/>
        </w:tcBorders>
      </w:tcPr>
    </w:tblStylePr>
    <w:tblStylePr w:type="firstCol">
      <w:rPr>
        <w:b/>
        <w:color w:val="404040"/>
      </w:rPr>
      <w:tblPr/>
    </w:tblStylePr>
    <w:tblStylePr w:type="firstRow">
      <w:rPr>
        <w:b/>
        <w:color w:val="FFFFFF"/>
        <w:sz w:val="22"/>
      </w:rPr>
      <w:tblPr/>
      <w:tcPr>
        <w:shd w:val="clear" w:color="FFFFFF" w:fill="D99694" w:themeFill="accent2" w:themeFillTint="97"/>
      </w:tcPr>
    </w:tblStylePr>
    <w:tblStylePr w:type="lastCol">
      <w:rPr>
        <w:b/>
        <w:color w:val="404040"/>
      </w:rPr>
      <w:tblPr/>
    </w:tblStylePr>
    <w:tblStylePr w:type="lastRow">
      <w:rPr>
        <w:b/>
        <w:color w:val="404040"/>
      </w:rPr>
      <w:tblPr/>
    </w:tblStylePr>
  </w:style>
  <w:style w:type="table" w:styleId="121">
    <w:name w:val="List Table 3 - Accent 3"/>
    <w:basedOn w:val="32"/>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color w:val="404040"/>
        <w:sz w:val="22"/>
      </w:rPr>
      <w:tblPr/>
      <w:tcPr>
        <w:tcBorders>
          <w:top w:val="single" w:color="000000" w:themeColor="accent3" w:sz="4" w:space="0"/>
          <w:bottom w:val="single" w:color="000000" w:themeColor="accent3" w:sz="4" w:space="0"/>
        </w:tcBorders>
      </w:tcPr>
    </w:tblStylePr>
    <w:tblStylePr w:type="band1Vert">
      <w:rPr>
        <w:color w:val="404040"/>
        <w:sz w:val="22"/>
      </w:rPr>
      <w:tblPr/>
      <w:tcPr>
        <w:tcBorders>
          <w:left w:val="single" w:color="000000" w:themeColor="accent3" w:sz="4" w:space="0"/>
          <w:right w:val="single" w:color="000000" w:themeColor="accent3" w:sz="4" w:space="0"/>
        </w:tcBorders>
      </w:tcPr>
    </w:tblStylePr>
    <w:tblStylePr w:type="firstCol">
      <w:rPr>
        <w:b/>
        <w:color w:val="404040"/>
      </w:rPr>
      <w:tblPr/>
    </w:tblStylePr>
    <w:tblStylePr w:type="firstRow">
      <w:rPr>
        <w:b/>
        <w:color w:val="FFFFFF"/>
        <w:sz w:val="22"/>
      </w:rPr>
      <w:tblPr/>
      <w:tcPr>
        <w:shd w:val="clear" w:color="FFFFFF" w:fill="C3D69B" w:themeFill="accent3" w:themeFillTint="98"/>
      </w:tcPr>
    </w:tblStylePr>
    <w:tblStylePr w:type="lastCol">
      <w:rPr>
        <w:b/>
        <w:color w:val="404040"/>
      </w:rPr>
      <w:tblPr/>
    </w:tblStylePr>
    <w:tblStylePr w:type="lastRow">
      <w:rPr>
        <w:b/>
        <w:color w:val="404040"/>
      </w:rPr>
      <w:tblPr/>
    </w:tblStylePr>
  </w:style>
  <w:style w:type="table" w:styleId="122">
    <w:name w:val="List Table 3 - Accent 4"/>
    <w:basedOn w:val="32"/>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color w:val="404040"/>
        <w:sz w:val="22"/>
      </w:rPr>
      <w:tblPr/>
      <w:tcPr>
        <w:tcBorders>
          <w:top w:val="single" w:color="000000" w:themeColor="accent4" w:sz="4" w:space="0"/>
          <w:bottom w:val="single" w:color="000000" w:themeColor="accent4" w:sz="4" w:space="0"/>
        </w:tcBorders>
      </w:tcPr>
    </w:tblStylePr>
    <w:tblStylePr w:type="band1Vert">
      <w:rPr>
        <w:color w:val="404040"/>
        <w:sz w:val="22"/>
      </w:rPr>
      <w:tblPr/>
      <w:tcPr>
        <w:tcBorders>
          <w:left w:val="single" w:color="000000" w:themeColor="accent4" w:sz="4" w:space="0"/>
          <w:right w:val="single" w:color="000000" w:themeColor="accent4" w:sz="4" w:space="0"/>
        </w:tcBorders>
      </w:tcPr>
    </w:tblStylePr>
    <w:tblStylePr w:type="firstCol">
      <w:rPr>
        <w:b/>
        <w:color w:val="404040"/>
      </w:rPr>
      <w:tblPr/>
    </w:tblStylePr>
    <w:tblStylePr w:type="firstRow">
      <w:rPr>
        <w:b/>
        <w:color w:val="FFFFFF"/>
        <w:sz w:val="22"/>
      </w:rPr>
      <w:tblPr/>
      <w:tcPr>
        <w:shd w:val="clear" w:color="FFFFFF" w:fill="B2A1C6" w:themeFill="accent4" w:themeFillTint="9a"/>
      </w:tcPr>
    </w:tblStylePr>
    <w:tblStylePr w:type="lastCol">
      <w:rPr>
        <w:b/>
        <w:color w:val="404040"/>
      </w:rPr>
      <w:tblPr/>
    </w:tblStylePr>
    <w:tblStylePr w:type="lastRow">
      <w:rPr>
        <w:b/>
        <w:color w:val="404040"/>
      </w:rPr>
      <w:tblPr/>
    </w:tblStylePr>
  </w:style>
  <w:style w:type="table" w:styleId="123">
    <w:name w:val="List Table 3 - Accent 5"/>
    <w:basedOn w:val="32"/>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color w:val="404040"/>
        <w:sz w:val="22"/>
      </w:rPr>
      <w:tblPr/>
      <w:tcPr>
        <w:tcBorders>
          <w:top w:val="single" w:color="000000" w:themeColor="accent5" w:sz="4" w:space="0"/>
          <w:bottom w:val="single" w:color="000000" w:themeColor="accent5" w:sz="4" w:space="0"/>
        </w:tcBorders>
      </w:tcPr>
    </w:tblStylePr>
    <w:tblStylePr w:type="band1Vert">
      <w:rPr>
        <w:color w:val="404040"/>
        <w:sz w:val="22"/>
      </w:rPr>
      <w:tblPr/>
      <w:tcPr>
        <w:tcBorders>
          <w:left w:val="single" w:color="000000" w:themeColor="accent5" w:sz="4" w:space="0"/>
          <w:right w:val="single" w:color="000000" w:themeColor="accent5" w:sz="4" w:space="0"/>
        </w:tcBorders>
      </w:tcPr>
    </w:tblStylePr>
    <w:tblStylePr w:type="firstCol">
      <w:rPr>
        <w:b/>
        <w:color w:val="404040"/>
      </w:rPr>
      <w:tblPr/>
    </w:tblStylePr>
    <w:tblStylePr w:type="firstRow">
      <w:rPr>
        <w:b/>
        <w:color w:val="FFFFFF"/>
        <w:sz w:val="22"/>
      </w:rPr>
      <w:tblPr/>
      <w:tcPr>
        <w:shd w:val="clear" w:color="FFFFFF" w:fill="91CDDC" w:themeFill="accent5" w:themeFillTint="9a"/>
      </w:tcPr>
    </w:tblStylePr>
    <w:tblStylePr w:type="lastCol">
      <w:rPr>
        <w:b/>
        <w:color w:val="404040"/>
      </w:rPr>
      <w:tblPr/>
    </w:tblStylePr>
    <w:tblStylePr w:type="lastRow">
      <w:rPr>
        <w:b/>
        <w:color w:val="404040"/>
      </w:rPr>
      <w:tblPr/>
    </w:tblStylePr>
  </w:style>
  <w:style w:type="table" w:styleId="124">
    <w:name w:val="List Table 3 - Accent 6"/>
    <w:basedOn w:val="32"/>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color w:val="404040"/>
        <w:sz w:val="22"/>
      </w:rPr>
      <w:tblPr/>
      <w:tcPr>
        <w:tcBorders>
          <w:top w:val="single" w:color="000000" w:themeColor="accent6" w:sz="4" w:space="0"/>
          <w:bottom w:val="single" w:color="000000" w:themeColor="accent6" w:sz="4" w:space="0"/>
        </w:tcBorders>
      </w:tcPr>
    </w:tblStylePr>
    <w:tblStylePr w:type="band1Vert">
      <w:rPr>
        <w:color w:val="404040"/>
        <w:sz w:val="22"/>
      </w:rPr>
      <w:tblPr/>
      <w:tcPr>
        <w:tcBorders>
          <w:left w:val="single" w:color="000000" w:themeColor="accent6" w:sz="4" w:space="0"/>
          <w:right w:val="single" w:color="000000" w:themeColor="accent6" w:sz="4" w:space="0"/>
        </w:tcBorders>
      </w:tcPr>
    </w:tblStylePr>
    <w:tblStylePr w:type="firstCol">
      <w:rPr>
        <w:b/>
        <w:color w:val="404040"/>
      </w:rPr>
      <w:tblPr/>
    </w:tblStylePr>
    <w:tblStylePr w:type="firstRow">
      <w:rPr>
        <w:b/>
        <w:color w:val="FFFFFF"/>
        <w:sz w:val="22"/>
      </w:rPr>
      <w:tblPr/>
      <w:tcPr>
        <w:shd w:val="clear" w:color="FFFFFF" w:fill="F9BF90" w:themeFill="accent6" w:themeFillTint="98"/>
      </w:tcPr>
    </w:tblStylePr>
    <w:tblStylePr w:type="lastCol">
      <w:rPr>
        <w:b/>
        <w:color w:val="404040"/>
      </w:rPr>
      <w:tblPr/>
    </w:tblStylePr>
    <w:tblStylePr w:type="lastRow">
      <w:rPr>
        <w:b/>
        <w:color w:val="404040"/>
      </w:rPr>
      <w:tblPr/>
    </w:tblStylePr>
  </w:style>
  <w:style w:type="table" w:styleId="125">
    <w:name w:val="List Table 4"/>
    <w:basedOn w:val="32"/>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blPr/>
      <w:tcPr>
        <w:shd w:val="clear" w:color="FFFFFF" w:fill="BFBFBF" w:themeFill="text1" w:themeFillTint="40"/>
      </w:tcPr>
    </w:tblStylePr>
    <w:tblStylePr w:type="band1Vert">
      <w:rPr>
        <w:color w:val="404040"/>
        <w:sz w:val="22"/>
      </w:rPr>
      <w:tblPr/>
      <w:tcPr>
        <w:shd w:val="clear" w:color="FFFFFF" w:fill="BFBFBF" w:themeFill="text1" w:themeFillTint="40"/>
      </w:tcPr>
    </w:tblStylePr>
    <w:tblStylePr w:type="firstCol">
      <w:rPr>
        <w:b/>
        <w:color w:val="404040"/>
      </w:rPr>
      <w:tblPr/>
    </w:tblStylePr>
    <w:tblStylePr w:type="firstRow">
      <w:rPr>
        <w:b/>
        <w:color w:val="FFFFFF"/>
        <w:sz w:val="22"/>
      </w:rPr>
      <w:tblPr/>
      <w:tcPr>
        <w:shd w:val="clear" w:color="FFFFFF" w:fill="000000" w:themeFill="text1"/>
      </w:tcPr>
    </w:tblStylePr>
    <w:tblStylePr w:type="lastCol">
      <w:rPr>
        <w:b/>
        <w:color w:val="404040"/>
      </w:rPr>
      <w:tblPr/>
    </w:tblStylePr>
    <w:tblStylePr w:type="lastRow">
      <w:rPr>
        <w:b/>
        <w:color w:val="404040"/>
      </w:rPr>
      <w:tblPr/>
    </w:tblStylePr>
  </w:style>
  <w:style w:type="table" w:styleId="126">
    <w:name w:val="List Table 4 - Accent 1"/>
    <w:basedOn w:val="32"/>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color w:val="404040"/>
        <w:sz w:val="22"/>
      </w:rPr>
      <w:tblPr/>
      <w:tcPr>
        <w:shd w:val="clear" w:color="FFFFFF" w:fill="D3E0EE" w:themeFill="accent1" w:themeFillTint="40"/>
      </w:tcPr>
    </w:tblStylePr>
    <w:tblStylePr w:type="band1Vert">
      <w:rPr>
        <w:color w:val="404040"/>
        <w:sz w:val="22"/>
      </w:rPr>
      <w:tblPr/>
      <w:tcPr>
        <w:shd w:val="clear" w:color="FFFFFF" w:fill="D3E0EE" w:themeFill="accent1" w:themeFillTint="40"/>
      </w:tcPr>
    </w:tblStylePr>
    <w:tblStylePr w:type="firstCol">
      <w:rPr>
        <w:b/>
        <w:color w:val="404040"/>
      </w:rPr>
      <w:tblPr/>
    </w:tblStylePr>
    <w:tblStylePr w:type="firstRow">
      <w:rPr>
        <w:b/>
        <w:color w:val="FFFFFF"/>
        <w:sz w:val="22"/>
      </w:rPr>
      <w:tblPr/>
      <w:tcPr>
        <w:shd w:val="clear" w:color="FFFFFF" w:fill="4F81BD" w:themeFill="accent1"/>
      </w:tcPr>
    </w:tblStylePr>
    <w:tblStylePr w:type="lastCol">
      <w:rPr>
        <w:b/>
        <w:color w:val="404040"/>
      </w:rPr>
      <w:tblPr/>
    </w:tblStylePr>
    <w:tblStylePr w:type="lastRow">
      <w:rPr>
        <w:b/>
        <w:color w:val="404040"/>
      </w:rPr>
      <w:tblPr/>
    </w:tblStylePr>
  </w:style>
  <w:style w:type="table" w:styleId="127">
    <w:name w:val="List Table 4 - Accent 2"/>
    <w:basedOn w:val="32"/>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color w:val="404040"/>
        <w:sz w:val="22"/>
      </w:rPr>
      <w:tblPr/>
      <w:tcPr>
        <w:shd w:val="clear" w:color="FFFFFF" w:fill="EFD3D2" w:themeFill="accent2" w:themeFillTint="40"/>
      </w:tcPr>
    </w:tblStylePr>
    <w:tblStylePr w:type="band1Vert">
      <w:rPr>
        <w:color w:val="404040"/>
        <w:sz w:val="22"/>
      </w:rPr>
      <w:tblPr/>
      <w:tcPr>
        <w:shd w:val="clear" w:color="FFFFFF" w:fill="EFD3D2" w:themeFill="accent2" w:themeFillTint="40"/>
      </w:tcPr>
    </w:tblStylePr>
    <w:tblStylePr w:type="firstCol">
      <w:rPr>
        <w:b/>
        <w:color w:val="404040"/>
      </w:rPr>
      <w:tblPr/>
    </w:tblStylePr>
    <w:tblStylePr w:type="firstRow">
      <w:rPr>
        <w:b/>
        <w:color w:val="FFFFFF"/>
        <w:sz w:val="22"/>
      </w:rPr>
      <w:tblPr/>
      <w:tcPr>
        <w:shd w:val="clear" w:color="FFFFFF" w:fill="C0504D" w:themeFill="accent2"/>
      </w:tcPr>
    </w:tblStylePr>
    <w:tblStylePr w:type="lastCol">
      <w:rPr>
        <w:b/>
        <w:color w:val="404040"/>
      </w:rPr>
      <w:tblPr/>
    </w:tblStylePr>
    <w:tblStylePr w:type="lastRow">
      <w:rPr>
        <w:b/>
        <w:color w:val="404040"/>
      </w:rPr>
      <w:tblPr/>
    </w:tblStylePr>
  </w:style>
  <w:style w:type="table" w:styleId="128">
    <w:name w:val="List Table 4 - Accent 3"/>
    <w:basedOn w:val="32"/>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color w:val="404040"/>
        <w:sz w:val="22"/>
      </w:rPr>
      <w:tblPr/>
      <w:tcPr>
        <w:shd w:val="clear" w:color="FFFFFF" w:fill="E6EED5" w:themeFill="accent3" w:themeFillTint="40"/>
      </w:tcPr>
    </w:tblStylePr>
    <w:tblStylePr w:type="band1Vert">
      <w:rPr>
        <w:color w:val="404040"/>
        <w:sz w:val="22"/>
      </w:rPr>
      <w:tblPr/>
      <w:tcPr>
        <w:shd w:val="clear" w:color="FFFFFF" w:fill="E6EED5" w:themeFill="accent3" w:themeFillTint="40"/>
      </w:tcPr>
    </w:tblStylePr>
    <w:tblStylePr w:type="firstCol">
      <w:rPr>
        <w:b/>
        <w:color w:val="404040"/>
      </w:rPr>
      <w:tblPr/>
    </w:tblStylePr>
    <w:tblStylePr w:type="firstRow">
      <w:rPr>
        <w:b/>
        <w:color w:val="FFFFFF"/>
        <w:sz w:val="22"/>
      </w:rPr>
      <w:tblPr/>
      <w:tcPr>
        <w:shd w:val="clear" w:color="FFFFFF" w:fill="9BBB59" w:themeFill="accent3"/>
      </w:tcPr>
    </w:tblStylePr>
    <w:tblStylePr w:type="lastCol">
      <w:rPr>
        <w:b/>
        <w:color w:val="404040"/>
      </w:rPr>
      <w:tblPr/>
    </w:tblStylePr>
    <w:tblStylePr w:type="lastRow">
      <w:rPr>
        <w:b/>
        <w:color w:val="404040"/>
      </w:rPr>
      <w:tblPr/>
    </w:tblStylePr>
  </w:style>
  <w:style w:type="table" w:styleId="129">
    <w:name w:val="List Table 4 - Accent 4"/>
    <w:basedOn w:val="32"/>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color w:val="404040"/>
        <w:sz w:val="22"/>
      </w:rPr>
      <w:tblPr/>
      <w:tcPr>
        <w:shd w:val="clear" w:color="FFFFFF" w:fill="DFD8E7" w:themeFill="accent4" w:themeFillTint="40"/>
      </w:tcPr>
    </w:tblStylePr>
    <w:tblStylePr w:type="band1Vert">
      <w:rPr>
        <w:color w:val="404040"/>
        <w:sz w:val="22"/>
      </w:rPr>
      <w:tblPr/>
      <w:tcPr>
        <w:shd w:val="clear" w:color="FFFFFF" w:fill="DFD8E7" w:themeFill="accent4" w:themeFillTint="40"/>
      </w:tcPr>
    </w:tblStylePr>
    <w:tblStylePr w:type="firstCol">
      <w:rPr>
        <w:b/>
        <w:color w:val="404040"/>
      </w:rPr>
      <w:tblPr/>
    </w:tblStylePr>
    <w:tblStylePr w:type="firstRow">
      <w:rPr>
        <w:b/>
        <w:color w:val="FFFFFF"/>
        <w:sz w:val="22"/>
      </w:rPr>
      <w:tblPr/>
      <w:tcPr>
        <w:shd w:val="clear" w:color="FFFFFF" w:fill="8064A2" w:themeFill="accent4"/>
      </w:tcPr>
    </w:tblStylePr>
    <w:tblStylePr w:type="lastCol">
      <w:rPr>
        <w:b/>
        <w:color w:val="404040"/>
      </w:rPr>
      <w:tblPr/>
    </w:tblStylePr>
    <w:tblStylePr w:type="lastRow">
      <w:rPr>
        <w:b/>
        <w:color w:val="404040"/>
      </w:rPr>
      <w:tblPr/>
    </w:tblStylePr>
  </w:style>
  <w:style w:type="table" w:styleId="130">
    <w:name w:val="List Table 4 - Accent 5"/>
    <w:basedOn w:val="32"/>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color w:val="404040"/>
        <w:sz w:val="22"/>
      </w:rPr>
      <w:tblPr/>
      <w:tcPr>
        <w:shd w:val="clear" w:color="FFFFFF" w:fill="D1EAF0" w:themeFill="accent5" w:themeFillTint="40"/>
      </w:tcPr>
    </w:tblStylePr>
    <w:tblStylePr w:type="band1Vert">
      <w:rPr>
        <w:color w:val="404040"/>
        <w:sz w:val="22"/>
      </w:rPr>
      <w:tblPr/>
      <w:tcPr>
        <w:shd w:val="clear" w:color="FFFFFF" w:fill="D1EAF0" w:themeFill="accent5" w:themeFillTint="40"/>
      </w:tcPr>
    </w:tblStylePr>
    <w:tblStylePr w:type="firstCol">
      <w:rPr>
        <w:b/>
        <w:color w:val="404040"/>
      </w:rPr>
      <w:tblPr/>
    </w:tblStylePr>
    <w:tblStylePr w:type="firstRow">
      <w:rPr>
        <w:b/>
        <w:color w:val="FFFFFF"/>
        <w:sz w:val="22"/>
      </w:rPr>
      <w:tblPr/>
      <w:tcPr>
        <w:shd w:val="clear" w:color="FFFFFF" w:fill="4BACC6" w:themeFill="accent5"/>
      </w:tcPr>
    </w:tblStylePr>
    <w:tblStylePr w:type="lastCol">
      <w:rPr>
        <w:b/>
        <w:color w:val="404040"/>
      </w:rPr>
      <w:tblPr/>
    </w:tblStylePr>
    <w:tblStylePr w:type="lastRow">
      <w:rPr>
        <w:b/>
        <w:color w:val="404040"/>
      </w:rPr>
      <w:tblPr/>
    </w:tblStylePr>
  </w:style>
  <w:style w:type="table" w:styleId="131">
    <w:name w:val="List Table 4 - Accent 6"/>
    <w:basedOn w:val="32"/>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color w:val="404040"/>
        <w:sz w:val="22"/>
      </w:rPr>
      <w:tblPr/>
      <w:tcPr>
        <w:shd w:val="clear" w:color="FFFFFF" w:fill="FCE4D1" w:themeFill="accent6" w:themeFillTint="40"/>
      </w:tcPr>
    </w:tblStylePr>
    <w:tblStylePr w:type="band1Vert">
      <w:rPr>
        <w:color w:val="404040"/>
        <w:sz w:val="22"/>
      </w:rPr>
      <w:tblPr/>
      <w:tcPr>
        <w:shd w:val="clear" w:color="FFFFFF" w:fill="FCE4D1" w:themeFill="accent6" w:themeFillTint="40"/>
      </w:tcPr>
    </w:tblStylePr>
    <w:tblStylePr w:type="firstCol">
      <w:rPr>
        <w:b/>
        <w:color w:val="404040"/>
      </w:rPr>
      <w:tblPr/>
    </w:tblStylePr>
    <w:tblStylePr w:type="firstRow">
      <w:rPr>
        <w:b/>
        <w:color w:val="FFFFFF"/>
        <w:sz w:val="22"/>
      </w:rPr>
      <w:tblPr/>
      <w:tcPr>
        <w:shd w:val="clear" w:color="FFFFFF" w:fill="F79646" w:themeFill="accent6"/>
      </w:tcPr>
    </w:tblStylePr>
    <w:tblStylePr w:type="lastCol">
      <w:rPr>
        <w:b/>
        <w:color w:val="404040"/>
      </w:rPr>
      <w:tblPr/>
    </w:tblStylePr>
    <w:tblStylePr w:type="lastRow">
      <w:rPr>
        <w:b/>
        <w:color w:val="404040"/>
      </w:rPr>
      <w:tblPr/>
    </w:tblStylePr>
  </w:style>
  <w:style w:type="table" w:styleId="132">
    <w:name w:val="List Table 5 Dark"/>
    <w:basedOn w:val="32"/>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blPr/>
      <w:tcPr>
        <w:tcBorders>
          <w:top w:val="single" w:color="000000" w:themeColor="light1" w:sz="4" w:space="0"/>
          <w:bottom w:val="single" w:color="000000" w:themeColor="light1" w:sz="4" w:space="0"/>
        </w:tcBorders>
        <w:shd w:val="clear" w:color="FFFFFF" w:fill="7F7F7F" w:themeFill="text1" w:themeFillTint="80"/>
      </w:tcPr>
    </w:tblStylePr>
    <w:tblStylePr w:type="band1Vert">
      <w:tblPr/>
      <w:tcPr>
        <w:tcBorders>
          <w:left w:val="single" w:color="000000" w:themeColor="light1" w:sz="4" w:space="0"/>
          <w:right w:val="single" w:color="000000" w:themeColor="light1" w:sz="4" w:space="0"/>
        </w:tcBorders>
        <w:shd w:val="clear" w:color="FFFFFF" w:fill="7F7F7F" w:themeFill="text1" w:themeFillTint="80"/>
      </w:tcPr>
    </w:tblStylePr>
    <w:tblStylePr w:type="band2Horz">
      <w:tblPr/>
      <w:tcPr>
        <w:tcBorders>
          <w:top w:val="single" w:color="000000" w:themeColor="light1" w:sz="4" w:space="0"/>
          <w:bottom w:val="single" w:color="000000" w:themeColor="light1" w:sz="4" w:space="0"/>
        </w:tcBorders>
        <w:shd w:val="clear" w:color="FFFFFF" w:fill="7F7F7F" w:themeFill="text1" w:themeFillTint="80"/>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text1" w:sz="32" w:space="0"/>
          <w:right w:val="single" w:color="000000" w:themeColor="light1" w:sz="4" w:space="0"/>
        </w:tcBorders>
      </w:tcPr>
    </w:tblStylePr>
    <w:tblStylePr w:type="firstRow">
      <w:rPr>
        <w:b/>
        <w:color w:val="FFFFFF"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tblPr/>
      <w:tcPr>
        <w:tcBorders>
          <w:left w:val="single" w:color="000000" w:themeColor="light1" w:sz="4" w:space="0"/>
          <w:right w:val="single" w:color="000000" w:themeColor="tex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3">
    <w:name w:val="List Table 5 Dark - Accent 1"/>
    <w:basedOn w:val="32"/>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blPr/>
      <w:tcPr>
        <w:tcBorders>
          <w:top w:val="single" w:color="000000" w:themeColor="light1" w:sz="4" w:space="0"/>
          <w:bottom w:val="single" w:color="000000" w:themeColor="light1" w:sz="4" w:space="0"/>
        </w:tcBorders>
        <w:shd w:val="clear" w:color="FFFFFF" w:fill="4F81BD" w:themeFill="accent1"/>
      </w:tcPr>
    </w:tblStylePr>
    <w:tblStylePr w:type="band1Vert">
      <w:tblPr/>
      <w:tcPr>
        <w:tcBorders>
          <w:left w:val="single" w:color="000000" w:themeColor="light1" w:sz="4" w:space="0"/>
          <w:right w:val="single" w:color="000000" w:themeColor="light1" w:sz="4" w:space="0"/>
        </w:tcBorders>
        <w:shd w:val="clear" w:color="FFFFFF" w:fill="4F81BD" w:themeFill="accent1"/>
      </w:tcPr>
    </w:tblStylePr>
    <w:tblStylePr w:type="band2Horz">
      <w:tblPr/>
      <w:tcPr>
        <w:tcBorders>
          <w:top w:val="single" w:color="000000" w:themeColor="light1" w:sz="4" w:space="0"/>
          <w:bottom w:val="single" w:color="000000" w:themeColor="light1" w:sz="4" w:space="0"/>
        </w:tcBorders>
        <w:shd w:val="clear" w:color="FFFFFF" w:fill="4F81BD" w:themeFill="accent1"/>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1" w:sz="32" w:space="0"/>
          <w:right w:val="single" w:color="000000" w:themeColor="light1" w:sz="4" w:space="0"/>
        </w:tcBorders>
      </w:tcPr>
    </w:tblStylePr>
    <w:tblStylePr w:type="firstRow">
      <w:rPr>
        <w:b/>
        <w:color w:val="FFFFFF" w:themeColor="light1"/>
        <w:sz w:val="22"/>
      </w:rPr>
      <w:tblPr/>
      <w:tcPr>
        <w:tcBorders>
          <w:top w:val="single" w:color="000000" w:themeColor="accent1" w:sz="32" w:space="0"/>
          <w:bottom w:val="single" w:color="000000" w:themeColor="light1" w:sz="12" w:space="0"/>
        </w:tcBorders>
        <w:shd w:val="clear" w:color="FFFFFF" w:fill="4F81BD" w:themeFill="accent1"/>
      </w:tcPr>
    </w:tblStylePr>
    <w:tblStylePr w:type="lastCol">
      <w:tblPr/>
      <w:tcPr>
        <w:tcBorders>
          <w:left w:val="single" w:color="000000" w:themeColor="light1" w:sz="4" w:space="0"/>
          <w:right w:val="single" w:color="000000" w:themeColor="accent1"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4">
    <w:name w:val="List Table 5 Dark - Accent 2"/>
    <w:basedOn w:val="32"/>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blPr/>
      <w:tcPr>
        <w:tcBorders>
          <w:top w:val="single" w:color="000000" w:themeColor="light1" w:sz="4" w:space="0"/>
          <w:bottom w:val="single" w:color="000000" w:themeColor="light1" w:sz="4" w:space="0"/>
        </w:tcBorders>
        <w:shd w:val="clear" w:color="FFFFFF" w:fill="D99694" w:themeFill="accent2" w:themeFillTint="97"/>
      </w:tcPr>
    </w:tblStylePr>
    <w:tblStylePr w:type="band1Vert">
      <w:tblPr/>
      <w:tcPr>
        <w:tcBorders>
          <w:left w:val="single" w:color="000000" w:themeColor="light1" w:sz="4" w:space="0"/>
          <w:right w:val="single" w:color="000000" w:themeColor="light1" w:sz="4" w:space="0"/>
        </w:tcBorders>
        <w:shd w:val="clear" w:color="FFFFFF" w:fill="D99694" w:themeFill="accent2" w:themeFillTint="97"/>
      </w:tcPr>
    </w:tblStylePr>
    <w:tblStylePr w:type="band2Horz">
      <w:tblPr/>
      <w:tcPr>
        <w:tcBorders>
          <w:top w:val="single" w:color="000000" w:themeColor="light1" w:sz="4" w:space="0"/>
          <w:bottom w:val="single" w:color="000000" w:themeColor="light1" w:sz="4" w:space="0"/>
        </w:tcBorders>
        <w:shd w:val="clear" w:color="FFFFFF" w:fill="D99694" w:themeFill="accent2" w:themeFillTint="97"/>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2" w:sz="32" w:space="0"/>
          <w:right w:val="single" w:color="000000" w:themeColor="light1" w:sz="4" w:space="0"/>
        </w:tcBorders>
      </w:tcPr>
    </w:tblStylePr>
    <w:tblStylePr w:type="firstRow">
      <w:rPr>
        <w:b/>
        <w:color w:val="FFFFFF" w:themeColor="light1"/>
        <w:sz w:val="22"/>
      </w:rPr>
      <w:tblPr/>
      <w:tcPr>
        <w:tcBorders>
          <w:top w:val="single" w:color="000000" w:themeColor="accent2" w:sz="32" w:space="0"/>
          <w:bottom w:val="single" w:color="000000" w:themeColor="light1" w:sz="12" w:space="0"/>
        </w:tcBorders>
        <w:shd w:val="clear" w:color="FFFFFF" w:fill="D99694" w:themeFill="accent2" w:themeFillTint="97"/>
      </w:tcPr>
    </w:tblStylePr>
    <w:tblStylePr w:type="lastCol">
      <w:tblPr/>
      <w:tcPr>
        <w:tcBorders>
          <w:left w:val="single" w:color="000000" w:themeColor="light1" w:sz="4" w:space="0"/>
          <w:right w:val="single" w:color="000000" w:themeColor="accent2"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5">
    <w:name w:val="List Table 5 Dark - Accent 3"/>
    <w:basedOn w:val="32"/>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blPr/>
      <w:tcPr>
        <w:tcBorders>
          <w:top w:val="single" w:color="000000" w:themeColor="light1" w:sz="4" w:space="0"/>
          <w:bottom w:val="single" w:color="000000" w:themeColor="light1" w:sz="4" w:space="0"/>
        </w:tcBorders>
        <w:shd w:val="clear" w:color="FFFFFF" w:fill="C3D69B" w:themeFill="accent3" w:themeFillTint="98"/>
      </w:tcPr>
    </w:tblStylePr>
    <w:tblStylePr w:type="band1Vert">
      <w:tblPr/>
      <w:tcPr>
        <w:tcBorders>
          <w:left w:val="single" w:color="000000" w:themeColor="light1" w:sz="4" w:space="0"/>
          <w:right w:val="single" w:color="000000" w:themeColor="light1" w:sz="4" w:space="0"/>
        </w:tcBorders>
        <w:shd w:val="clear" w:color="FFFFFF" w:fill="C3D69B" w:themeFill="accent3" w:themeFillTint="98"/>
      </w:tcPr>
    </w:tblStylePr>
    <w:tblStylePr w:type="band2Horz">
      <w:tblPr/>
      <w:tcPr>
        <w:tcBorders>
          <w:top w:val="single" w:color="000000" w:themeColor="light1" w:sz="4" w:space="0"/>
          <w:bottom w:val="single" w:color="000000" w:themeColor="light1" w:sz="4" w:space="0"/>
        </w:tcBorders>
        <w:shd w:val="clear" w:color="FFFFFF" w:fill="C3D69B" w:themeFill="accent3"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3" w:sz="32" w:space="0"/>
          <w:right w:val="single" w:color="000000" w:themeColor="light1" w:sz="4" w:space="0"/>
        </w:tcBorders>
      </w:tcPr>
    </w:tblStylePr>
    <w:tblStylePr w:type="firstRow">
      <w:rPr>
        <w:b/>
        <w:color w:val="FFFFFF" w:themeColor="light1"/>
        <w:sz w:val="22"/>
      </w:rPr>
      <w:tblPr/>
      <w:tcPr>
        <w:tcBorders>
          <w:top w:val="single" w:color="000000" w:themeColor="accent3" w:sz="32" w:space="0"/>
          <w:bottom w:val="single" w:color="000000" w:themeColor="light1" w:sz="12" w:space="0"/>
        </w:tcBorders>
        <w:shd w:val="clear" w:color="FFFFFF" w:fill="C3D69B" w:themeFill="accent3" w:themeFillTint="98"/>
      </w:tcPr>
    </w:tblStylePr>
    <w:tblStylePr w:type="lastCol">
      <w:tblPr/>
      <w:tcPr>
        <w:tcBorders>
          <w:left w:val="single" w:color="000000" w:themeColor="light1" w:sz="4" w:space="0"/>
          <w:right w:val="single" w:color="000000" w:themeColor="accent3"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6">
    <w:name w:val="List Table 5 Dark - Accent 4"/>
    <w:basedOn w:val="32"/>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blPr/>
      <w:tcPr>
        <w:tcBorders>
          <w:top w:val="single" w:color="000000" w:themeColor="light1" w:sz="4" w:space="0"/>
          <w:bottom w:val="single" w:color="000000" w:themeColor="light1" w:sz="4" w:space="0"/>
        </w:tcBorders>
        <w:shd w:val="clear" w:color="FFFFFF" w:fill="B2A1C6" w:themeFill="accent4" w:themeFillTint="9a"/>
      </w:tcPr>
    </w:tblStylePr>
    <w:tblStylePr w:type="band1Vert">
      <w:tblPr/>
      <w:tcPr>
        <w:tcBorders>
          <w:left w:val="single" w:color="000000" w:themeColor="light1" w:sz="4" w:space="0"/>
          <w:right w:val="single" w:color="000000" w:themeColor="light1" w:sz="4" w:space="0"/>
        </w:tcBorders>
        <w:shd w:val="clear" w:color="FFFFFF" w:fill="B2A1C6" w:themeFill="accent4" w:themeFillTint="9a"/>
      </w:tcPr>
    </w:tblStylePr>
    <w:tblStylePr w:type="band2Horz">
      <w:tblPr/>
      <w:tcPr>
        <w:tcBorders>
          <w:top w:val="single" w:color="000000" w:themeColor="light1" w:sz="4" w:space="0"/>
          <w:bottom w:val="single" w:color="000000" w:themeColor="light1" w:sz="4" w:space="0"/>
        </w:tcBorders>
        <w:shd w:val="clear" w:color="FFFFFF" w:fill="B2A1C6" w:themeFill="accent4"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4" w:sz="32" w:space="0"/>
          <w:right w:val="single" w:color="000000" w:themeColor="light1" w:sz="4" w:space="0"/>
        </w:tcBorders>
      </w:tcPr>
    </w:tblStylePr>
    <w:tblStylePr w:type="firstRow">
      <w:rPr>
        <w:b/>
        <w:color w:val="FFFFFF" w:themeColor="light1"/>
        <w:sz w:val="22"/>
      </w:rPr>
      <w:tblPr/>
      <w:tcPr>
        <w:tcBorders>
          <w:top w:val="single" w:color="000000" w:themeColor="accent4" w:sz="32" w:space="0"/>
          <w:bottom w:val="single" w:color="000000" w:themeColor="light1" w:sz="12" w:space="0"/>
        </w:tcBorders>
        <w:shd w:val="clear" w:color="FFFFFF" w:fill="B2A1C6" w:themeFill="accent4" w:themeFillTint="9a"/>
      </w:tcPr>
    </w:tblStylePr>
    <w:tblStylePr w:type="lastCol">
      <w:tblPr/>
      <w:tcPr>
        <w:tcBorders>
          <w:left w:val="single" w:color="000000" w:themeColor="light1" w:sz="4" w:space="0"/>
          <w:right w:val="single" w:color="000000" w:themeColor="accent4"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7">
    <w:name w:val="List Table 5 Dark - Accent 5"/>
    <w:basedOn w:val="32"/>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blPr/>
      <w:tcPr>
        <w:tcBorders>
          <w:top w:val="single" w:color="000000" w:themeColor="light1" w:sz="4" w:space="0"/>
          <w:bottom w:val="single" w:color="000000" w:themeColor="light1" w:sz="4" w:space="0"/>
        </w:tcBorders>
        <w:shd w:val="clear" w:color="FFFFFF" w:fill="91CDDC" w:themeFill="accent5" w:themeFillTint="9a"/>
      </w:tcPr>
    </w:tblStylePr>
    <w:tblStylePr w:type="band1Vert">
      <w:tblPr/>
      <w:tcPr>
        <w:tcBorders>
          <w:left w:val="single" w:color="000000" w:themeColor="light1" w:sz="4" w:space="0"/>
          <w:right w:val="single" w:color="000000" w:themeColor="light1" w:sz="4" w:space="0"/>
        </w:tcBorders>
        <w:shd w:val="clear" w:color="FFFFFF" w:fill="91CDDC" w:themeFill="accent5" w:themeFillTint="9a"/>
      </w:tcPr>
    </w:tblStylePr>
    <w:tblStylePr w:type="band2Horz">
      <w:tblPr/>
      <w:tcPr>
        <w:tcBorders>
          <w:top w:val="single" w:color="000000" w:themeColor="light1" w:sz="4" w:space="0"/>
          <w:bottom w:val="single" w:color="000000" w:themeColor="light1" w:sz="4" w:space="0"/>
        </w:tcBorders>
        <w:shd w:val="clear" w:color="FFFFFF" w:fill="91CDDC" w:themeFill="accent5"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5" w:sz="32" w:space="0"/>
          <w:right w:val="single" w:color="000000" w:themeColor="light1" w:sz="4" w:space="0"/>
        </w:tcBorders>
      </w:tcPr>
    </w:tblStylePr>
    <w:tblStylePr w:type="firstRow">
      <w:rPr>
        <w:b/>
        <w:color w:val="FFFFFF" w:themeColor="light1"/>
        <w:sz w:val="22"/>
      </w:rPr>
      <w:tblPr/>
      <w:tcPr>
        <w:tcBorders>
          <w:top w:val="single" w:color="000000" w:themeColor="accent5" w:sz="32" w:space="0"/>
          <w:bottom w:val="single" w:color="000000" w:themeColor="light1" w:sz="12" w:space="0"/>
        </w:tcBorders>
        <w:shd w:val="clear" w:color="FFFFFF" w:fill="91CDDC" w:themeFill="accent5" w:themeFillTint="9a"/>
      </w:tcPr>
    </w:tblStylePr>
    <w:tblStylePr w:type="lastCol">
      <w:tblPr/>
      <w:tcPr>
        <w:tcBorders>
          <w:left w:val="single" w:color="000000" w:themeColor="light1" w:sz="4" w:space="0"/>
          <w:right w:val="single" w:color="000000" w:themeColor="accent5"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8">
    <w:name w:val="List Table 5 Dark - Accent 6"/>
    <w:basedOn w:val="32"/>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blPr/>
      <w:tcPr>
        <w:tcBorders>
          <w:top w:val="single" w:color="000000" w:themeColor="light1" w:sz="4" w:space="0"/>
          <w:bottom w:val="single" w:color="000000" w:themeColor="light1" w:sz="4" w:space="0"/>
        </w:tcBorders>
        <w:shd w:val="clear" w:color="FFFFFF" w:fill="F9BF90" w:themeFill="accent6" w:themeFillTint="98"/>
      </w:tcPr>
    </w:tblStylePr>
    <w:tblStylePr w:type="band1Vert">
      <w:tblPr/>
      <w:tcPr>
        <w:tcBorders>
          <w:left w:val="single" w:color="000000" w:themeColor="light1" w:sz="4" w:space="0"/>
          <w:right w:val="single" w:color="000000" w:themeColor="light1" w:sz="4" w:space="0"/>
        </w:tcBorders>
        <w:shd w:val="clear" w:color="FFFFFF" w:fill="F9BF90" w:themeFill="accent6" w:themeFillTint="98"/>
      </w:tcPr>
    </w:tblStylePr>
    <w:tblStylePr w:type="band2Horz">
      <w:tblPr/>
      <w:tcPr>
        <w:tcBorders>
          <w:top w:val="single" w:color="000000" w:themeColor="light1" w:sz="4" w:space="0"/>
          <w:bottom w:val="single" w:color="000000" w:themeColor="light1" w:sz="4" w:space="0"/>
        </w:tcBorders>
        <w:shd w:val="clear" w:color="FFFFFF" w:fill="F9BF90" w:themeFill="accent6"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val="FFFFFF" w:themeColor="light1"/>
        <w:sz w:val="22"/>
      </w:rPr>
      <w:tblPr/>
      <w:tcPr>
        <w:tcBorders>
          <w:left w:val="single" w:color="000000" w:themeColor="accent6" w:sz="32" w:space="0"/>
          <w:right w:val="single" w:color="000000" w:themeColor="light1" w:sz="4" w:space="0"/>
        </w:tcBorders>
      </w:tcPr>
    </w:tblStylePr>
    <w:tblStylePr w:type="firstRow">
      <w:rPr>
        <w:b/>
        <w:color w:val="FFFFFF" w:themeColor="light1"/>
        <w:sz w:val="22"/>
      </w:rPr>
      <w:tblPr/>
      <w:tcPr>
        <w:tcBorders>
          <w:top w:val="single" w:color="000000" w:themeColor="accent6" w:sz="32" w:space="0"/>
          <w:bottom w:val="single" w:color="000000" w:themeColor="light1" w:sz="12" w:space="0"/>
        </w:tcBorders>
        <w:shd w:val="clear" w:color="FFFFFF" w:fill="F9BF90" w:themeFill="accent6" w:themeFillTint="98"/>
      </w:tcPr>
    </w:tblStylePr>
    <w:tblStylePr w:type="lastCol">
      <w:tblPr/>
      <w:tcPr>
        <w:tcBorders>
          <w:left w:val="single" w:color="000000" w:themeColor="light1" w:sz="4" w:space="0"/>
          <w:right w:val="single" w:color="000000" w:themeColor="accent6" w:sz="32" w:space="0"/>
        </w:tcBorders>
      </w:tcPr>
    </w:tblStylePr>
    <w:tblStylePr w:type="lastRow">
      <w:rPr>
        <w:b/>
        <w:color w:val="FFFFFF" w:themeColor="light1"/>
        <w:sz w:val="22"/>
      </w:rPr>
      <w:tblPr/>
    </w:tblStylePr>
    <w:tblStylePr w:type="wholeTable">
      <w:rPr>
        <w:color w:val="FFFFFF" w:themeColor="light1"/>
        <w:sz w:val="22"/>
      </w:rPr>
      <w:tblPr/>
    </w:tblStylePr>
  </w:style>
  <w:style w:type="table" w:styleId="139">
    <w:name w:val="List Table 6 Colorful"/>
    <w:basedOn w:val="32"/>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blStylePr w:type="band1Horz">
      <w:rPr>
        <w:color w:val="404040"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04040" w:themeColor="text1"/>
        <w:sz w:val="22"/>
      </w:rPr>
      <w:tblPr/>
    </w:tblStylePr>
    <w:tblStylePr w:type="firstCol">
      <w:rPr>
        <w:b/>
        <w:color w:val="000000" w:themeColor="text1"/>
      </w:rPr>
      <w:tblPr/>
    </w:tblStylePr>
    <w:tblStylePr w:type="firstRow">
      <w:rPr>
        <w:b/>
        <w:color w:val="000000" w:themeColor="text1"/>
      </w:rPr>
      <w:tblPr/>
      <w:tcPr>
        <w:tcBorders>
          <w:bottom w:val="single" w:color="000000" w:themeColor="text1" w:sz="4" w:space="0"/>
        </w:tcBorders>
      </w:tcPr>
    </w:tblStylePr>
    <w:tblStylePr w:type="lastCol">
      <w:rPr>
        <w:b/>
        <w:color w:val="000000" w:themeColor="text1"/>
      </w:rPr>
      <w:tblPr/>
    </w:tblStylePr>
    <w:tblStylePr w:type="lastRow">
      <w:rPr>
        <w:b/>
        <w:color w:val="000000" w:themeColor="text1"/>
      </w:rPr>
      <w:tblPr/>
      <w:tcPr>
        <w:tcBorders>
          <w:top w:val="single" w:color="000000" w:themeColor="text1" w:sz="4" w:space="0"/>
        </w:tcBorders>
      </w:tcPr>
    </w:tblStylePr>
  </w:style>
  <w:style w:type="table" w:styleId="140">
    <w:name w:val="List Table 6 Colorful - Accent 1"/>
    <w:basedOn w:val="32"/>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blStylePr w:type="band1Horz">
      <w:rPr>
        <w:color w:val="404040" w:themeColor="accent1" w:themeShade="95"/>
        <w:sz w:val="22"/>
      </w:rPr>
      <w:tblPr/>
      <w:tcPr>
        <w:shd w:val="clear" w:color="FFFFFF" w:fill="D3E0EE" w:themeFill="accent1" w:themeFillTint="40"/>
      </w:tcPr>
    </w:tblStylePr>
    <w:tblStylePr w:type="band1Vert">
      <w:tblPr/>
      <w:tcPr>
        <w:shd w:val="clear" w:color="FFFFFF" w:fill="D3E0EE" w:themeFill="accent1" w:themeFillTint="40"/>
      </w:tcPr>
    </w:tblStylePr>
    <w:tblStylePr w:type="band2Horz">
      <w:rPr>
        <w:color w:val="404040" w:themeColor="accent1" w:themeShade="95"/>
        <w:sz w:val="22"/>
      </w:rPr>
      <w:tblPr/>
    </w:tblStylePr>
    <w:tblStylePr w:type="firstCol">
      <w:rPr>
        <w:b/>
        <w:color w:val="2A4B71" w:themeColor="accent1" w:themeShade="95"/>
      </w:rPr>
      <w:tblPr/>
    </w:tblStylePr>
    <w:tblStylePr w:type="firstRow">
      <w:rPr>
        <w:b/>
        <w:color w:val="2A4B71" w:themeColor="accent1" w:themeShade="95"/>
      </w:rPr>
      <w:tblPr/>
      <w:tcPr>
        <w:tcBorders>
          <w:bottom w:val="single" w:color="000000" w:themeColor="accent1" w:sz="4" w:space="0"/>
        </w:tcBorders>
      </w:tcPr>
    </w:tblStylePr>
    <w:tblStylePr w:type="lastCol">
      <w:rPr>
        <w:b/>
        <w:color w:val="2A4B71" w:themeColor="accent1" w:themeShade="95"/>
      </w:rPr>
      <w:tblPr/>
    </w:tblStylePr>
    <w:tblStylePr w:type="lastRow">
      <w:rPr>
        <w:b/>
        <w:color w:val="2A4B71" w:themeColor="accent1" w:themeShade="95"/>
      </w:rPr>
      <w:tblPr/>
      <w:tcPr>
        <w:tcBorders>
          <w:top w:val="single" w:color="000000" w:themeColor="accent1" w:sz="4" w:space="0"/>
        </w:tcBorders>
      </w:tcPr>
    </w:tblStylePr>
  </w:style>
  <w:style w:type="table" w:styleId="141">
    <w:name w:val="List Table 6 Colorful - Accent 2"/>
    <w:basedOn w:val="32"/>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blStylePr w:type="band1Horz">
      <w:rPr>
        <w:color w:val="404040" w:themeColor="accent2" w:themeTint="97" w:themeShade="95"/>
        <w:sz w:val="22"/>
      </w:rPr>
      <w:tblPr/>
      <w:tcPr>
        <w:shd w:val="clear" w:color="FFFFFF" w:fill="EFD3D2" w:themeFill="accent2" w:themeFillTint="40"/>
      </w:tcPr>
    </w:tblStylePr>
    <w:tblStylePr w:type="band1Vert">
      <w:tblPr/>
      <w:tcPr>
        <w:shd w:val="clear" w:color="FFFFFF" w:fill="EFD3D2" w:themeFill="accent2" w:themeFillTint="40"/>
      </w:tcPr>
    </w:tblStylePr>
    <w:tblStylePr w:type="band2Horz">
      <w:rPr>
        <w:color w:val="404040" w:themeColor="accent2" w:themeTint="97" w:themeShade="95"/>
        <w:sz w:val="22"/>
      </w:rPr>
      <w:tblPr/>
    </w:tblStylePr>
    <w:tblStylePr w:type="firstCol">
      <w:rPr>
        <w:b/>
        <w:color w:val="9C3A37" w:themeColor="accent2" w:themeTint="97" w:themeShade="95"/>
      </w:rPr>
      <w:tblPr/>
    </w:tblStylePr>
    <w:tblStylePr w:type="firstRow">
      <w:rPr>
        <w:b/>
        <w:color w:val="9C3A37" w:themeColor="accent2" w:themeTint="97" w:themeShade="95"/>
      </w:rPr>
      <w:tblPr/>
      <w:tcPr>
        <w:tcBorders>
          <w:bottom w:val="single" w:color="000000" w:themeColor="accent2" w:sz="4" w:space="0"/>
        </w:tcBorders>
      </w:tcPr>
    </w:tblStylePr>
    <w:tblStylePr w:type="lastCol">
      <w:rPr>
        <w:b/>
        <w:color w:val="9C3A37" w:themeColor="accent2" w:themeTint="97" w:themeShade="95"/>
      </w:rPr>
      <w:tblPr/>
    </w:tblStylePr>
    <w:tblStylePr w:type="lastRow">
      <w:rPr>
        <w:b/>
        <w:color w:val="9C3A37" w:themeColor="accent2" w:themeTint="97" w:themeShade="95"/>
      </w:rPr>
      <w:tblPr/>
      <w:tcPr>
        <w:tcBorders>
          <w:top w:val="single" w:color="000000" w:themeColor="accent2" w:sz="4" w:space="0"/>
        </w:tcBorders>
      </w:tcPr>
    </w:tblStylePr>
  </w:style>
  <w:style w:type="table" w:styleId="142">
    <w:name w:val="List Table 6 Colorful - Accent 3"/>
    <w:basedOn w:val="32"/>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blStylePr w:type="band1Horz">
      <w:rPr>
        <w:color w:val="404040" w:themeColor="accent3" w:themeTint="98" w:themeShade="95"/>
        <w:sz w:val="22"/>
      </w:rPr>
      <w:tblPr/>
      <w:tcPr>
        <w:shd w:val="clear" w:color="FFFFFF" w:fill="E6EED5" w:themeFill="accent3" w:themeFillTint="40"/>
      </w:tcPr>
    </w:tblStylePr>
    <w:tblStylePr w:type="band1Vert">
      <w:tblPr/>
      <w:tcPr>
        <w:shd w:val="clear" w:color="FFFFFF" w:fill="E6EED5" w:themeFill="accent3" w:themeFillTint="40"/>
      </w:tcPr>
    </w:tblStylePr>
    <w:tblStylePr w:type="band2Horz">
      <w:rPr>
        <w:color w:val="404040" w:themeColor="accent3" w:themeTint="98" w:themeShade="95"/>
        <w:sz w:val="22"/>
      </w:rPr>
      <w:tblPr/>
    </w:tblStylePr>
    <w:tblStylePr w:type="firstCol">
      <w:rPr>
        <w:b/>
        <w:color w:val="7C983F" w:themeColor="accent3" w:themeTint="98" w:themeShade="95"/>
      </w:rPr>
      <w:tblPr/>
    </w:tblStylePr>
    <w:tblStylePr w:type="firstRow">
      <w:rPr>
        <w:b/>
        <w:color w:val="7C983F" w:themeColor="accent3" w:themeTint="98" w:themeShade="95"/>
      </w:rPr>
      <w:tblPr/>
      <w:tcPr>
        <w:tcBorders>
          <w:bottom w:val="single" w:color="000000" w:themeColor="accent3" w:sz="4" w:space="0"/>
        </w:tcBorders>
      </w:tcPr>
    </w:tblStylePr>
    <w:tblStylePr w:type="lastCol">
      <w:rPr>
        <w:b/>
        <w:color w:val="7C983F" w:themeColor="accent3" w:themeTint="98" w:themeShade="95"/>
      </w:rPr>
      <w:tblPr/>
    </w:tblStylePr>
    <w:tblStylePr w:type="lastRow">
      <w:rPr>
        <w:b/>
        <w:color w:val="7C983F" w:themeColor="accent3" w:themeTint="98" w:themeShade="95"/>
      </w:rPr>
      <w:tblPr/>
      <w:tcPr>
        <w:tcBorders>
          <w:top w:val="single" w:color="000000" w:themeColor="accent3" w:sz="4" w:space="0"/>
        </w:tcBorders>
      </w:tcPr>
    </w:tblStylePr>
  </w:style>
  <w:style w:type="table" w:styleId="143">
    <w:name w:val="List Table 6 Colorful - Accent 4"/>
    <w:basedOn w:val="32"/>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blStylePr w:type="band1Horz">
      <w:rPr>
        <w:color w:val="404040" w:themeColor="accent4" w:themeTint="9a" w:themeShade="95"/>
        <w:sz w:val="22"/>
      </w:rPr>
      <w:tblPr/>
      <w:tcPr>
        <w:shd w:val="clear" w:color="FFFFFF" w:fill="DFD8E7" w:themeFill="accent4" w:themeFillTint="40"/>
      </w:tcPr>
    </w:tblStylePr>
    <w:tblStylePr w:type="band1Vert">
      <w:tblPr/>
      <w:tcPr>
        <w:shd w:val="clear" w:color="FFFFFF" w:fill="DFD8E7" w:themeFill="accent4" w:themeFillTint="40"/>
      </w:tcPr>
    </w:tblStylePr>
    <w:tblStylePr w:type="band2Horz">
      <w:rPr>
        <w:color w:val="404040" w:themeColor="accent4" w:themeTint="9a" w:themeShade="95"/>
        <w:sz w:val="22"/>
      </w:rPr>
      <w:tblPr/>
    </w:tblStylePr>
    <w:tblStylePr w:type="firstCol">
      <w:rPr>
        <w:b/>
        <w:color w:val="664F82" w:themeColor="accent4" w:themeTint="9a" w:themeShade="95"/>
      </w:rPr>
      <w:tblPr/>
    </w:tblStylePr>
    <w:tblStylePr w:type="firstRow">
      <w:rPr>
        <w:b/>
        <w:color w:val="664F82" w:themeColor="accent4" w:themeTint="9a" w:themeShade="95"/>
      </w:rPr>
      <w:tblPr/>
      <w:tcPr>
        <w:tcBorders>
          <w:bottom w:val="single" w:color="000000" w:themeColor="accent4" w:sz="4" w:space="0"/>
        </w:tcBorders>
      </w:tcPr>
    </w:tblStylePr>
    <w:tblStylePr w:type="lastCol">
      <w:rPr>
        <w:b/>
        <w:color w:val="664F82" w:themeColor="accent4" w:themeTint="9a" w:themeShade="95"/>
      </w:rPr>
      <w:tblPr/>
    </w:tblStylePr>
    <w:tblStylePr w:type="lastRow">
      <w:rPr>
        <w:b/>
        <w:color w:val="664F82" w:themeColor="accent4" w:themeTint="9a" w:themeShade="95"/>
      </w:rPr>
      <w:tblPr/>
      <w:tcPr>
        <w:tcBorders>
          <w:top w:val="single" w:color="000000" w:themeColor="accent4" w:sz="4" w:space="0"/>
        </w:tcBorders>
      </w:tcPr>
    </w:tblStylePr>
  </w:style>
  <w:style w:type="table" w:styleId="144">
    <w:name w:val="List Table 6 Colorful - Accent 5"/>
    <w:basedOn w:val="32"/>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blStylePr w:type="band1Horz">
      <w:rPr>
        <w:color w:val="404040" w:themeColor="accent5" w:themeTint="9a" w:themeShade="95"/>
        <w:sz w:val="22"/>
      </w:rPr>
      <w:tblPr/>
      <w:tcPr>
        <w:shd w:val="clear" w:color="FFFFFF" w:fill="D1EAF0" w:themeFill="accent5" w:themeFillTint="40"/>
      </w:tcPr>
    </w:tblStylePr>
    <w:tblStylePr w:type="band1Vert">
      <w:tblPr/>
      <w:tcPr>
        <w:shd w:val="clear" w:color="FFFFFF" w:fill="D1EAF0" w:themeFill="accent5" w:themeFillTint="40"/>
      </w:tcPr>
    </w:tblStylePr>
    <w:tblStylePr w:type="band2Horz">
      <w:rPr>
        <w:color w:val="404040" w:themeColor="accent5" w:themeTint="9a" w:themeShade="95"/>
        <w:sz w:val="22"/>
      </w:rPr>
      <w:tblPr/>
    </w:tblStylePr>
    <w:tblStylePr w:type="firstCol">
      <w:rPr>
        <w:b/>
        <w:color w:val="338AA0" w:themeColor="accent5" w:themeTint="9a" w:themeShade="95"/>
      </w:rPr>
      <w:tblPr/>
    </w:tblStylePr>
    <w:tblStylePr w:type="firstRow">
      <w:rPr>
        <w:b/>
        <w:color w:val="338AA0" w:themeColor="accent5" w:themeTint="9a" w:themeShade="95"/>
      </w:rPr>
      <w:tblPr/>
      <w:tcPr>
        <w:tcBorders>
          <w:bottom w:val="single" w:color="000000" w:themeColor="accent5" w:sz="4" w:space="0"/>
        </w:tcBorders>
      </w:tcPr>
    </w:tblStylePr>
    <w:tblStylePr w:type="lastCol">
      <w:rPr>
        <w:b/>
        <w:color w:val="338AA0" w:themeColor="accent5" w:themeTint="9a" w:themeShade="95"/>
      </w:rPr>
      <w:tblPr/>
    </w:tblStylePr>
    <w:tblStylePr w:type="lastRow">
      <w:rPr>
        <w:b/>
        <w:color w:val="338AA0" w:themeColor="accent5" w:themeTint="9a" w:themeShade="95"/>
      </w:rPr>
      <w:tblPr/>
      <w:tcPr>
        <w:tcBorders>
          <w:top w:val="single" w:color="000000" w:themeColor="accent5" w:sz="4" w:space="0"/>
        </w:tcBorders>
      </w:tcPr>
    </w:tblStylePr>
  </w:style>
  <w:style w:type="table" w:styleId="145">
    <w:name w:val="List Table 6 Colorful - Accent 6"/>
    <w:basedOn w:val="32"/>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blStylePr w:type="band1Horz">
      <w:rPr>
        <w:color w:val="404040" w:themeColor="accent6" w:themeTint="98" w:themeShade="95"/>
        <w:sz w:val="22"/>
      </w:rPr>
      <w:tblPr/>
      <w:tcPr>
        <w:shd w:val="clear" w:color="FFFFFF" w:fill="FCE4D1" w:themeFill="accent6" w:themeFillTint="40"/>
      </w:tcPr>
    </w:tblStylePr>
    <w:tblStylePr w:type="band1Vert">
      <w:tblPr/>
      <w:tcPr>
        <w:shd w:val="clear" w:color="FFFFFF" w:fill="FCE4D1" w:themeFill="accent6" w:themeFillTint="40"/>
      </w:tcPr>
    </w:tblStylePr>
    <w:tblStylePr w:type="band2Horz">
      <w:rPr>
        <w:color w:val="404040" w:themeColor="accent6" w:themeTint="98" w:themeShade="95"/>
        <w:sz w:val="22"/>
      </w:rPr>
      <w:tblPr/>
    </w:tblStylePr>
    <w:tblStylePr w:type="firstCol">
      <w:rPr>
        <w:b/>
        <w:color w:val="D9680C" w:themeColor="accent6" w:themeTint="98" w:themeShade="95"/>
      </w:rPr>
      <w:tblPr/>
    </w:tblStylePr>
    <w:tblStylePr w:type="firstRow">
      <w:rPr>
        <w:b/>
        <w:color w:val="D9680C" w:themeColor="accent6" w:themeTint="98" w:themeShade="95"/>
      </w:rPr>
      <w:tblPr/>
      <w:tcPr>
        <w:tcBorders>
          <w:bottom w:val="single" w:color="000000" w:themeColor="accent6" w:sz="4" w:space="0"/>
        </w:tcBorders>
      </w:tcPr>
    </w:tblStylePr>
    <w:tblStylePr w:type="lastCol">
      <w:rPr>
        <w:b/>
        <w:color w:val="D9680C" w:themeColor="accent6" w:themeTint="98" w:themeShade="95"/>
      </w:rPr>
      <w:tblPr/>
    </w:tblStylePr>
    <w:tblStylePr w:type="lastRow">
      <w:rPr>
        <w:b/>
        <w:color w:val="D9680C" w:themeColor="accent6" w:themeTint="98" w:themeShade="95"/>
      </w:rPr>
      <w:tblPr/>
      <w:tcPr>
        <w:tcBorders>
          <w:top w:val="single" w:color="000000" w:themeColor="accent6" w:sz="4" w:space="0"/>
        </w:tcBorders>
      </w:tcPr>
    </w:tblStylePr>
  </w:style>
  <w:style w:type="table" w:styleId="146">
    <w:name w:val="List Table 7 Colorful"/>
    <w:basedOn w:val="32"/>
    <w:uiPriority w:val="99"/>
    <w:pPr>
      <w:spacing w:after="0" w:line="240" w:lineRule="auto"/>
    </w:pPr>
    <w:tblPr>
      <w:tblStyleRowBandSize w:val="1"/>
      <w:tblStyleColBandSize w:val="1"/>
      <w:tblBorders>
        <w:right w:val="single" w:color="000000" w:themeColor="text1" w:themeTint="80" w:sz="4" w:space="0"/>
      </w:tblBorders>
    </w:tblPr>
    <w:tblStylePr w:type="band1Horz">
      <w:rPr>
        <w:color w:val="4A4A4A"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val="4A4A4A" w:themeColor="text1" w:themeTint="80" w:themeShade="95"/>
        <w:sz w:val="22"/>
      </w:rPr>
      <w:tblPr/>
    </w:tblStylePr>
    <w:tblStylePr w:type="firstCol">
      <w:pPr>
        <w:jc w:val="right"/>
      </w:pPr>
      <w:rPr>
        <w:i/>
        <w:color w:val="4A4A4A" w:themeColor="text1" w:themeTint="80" w:themeShade="95"/>
        <w:sz w:val="22"/>
      </w:rPr>
      <w:tblPr/>
      <w:tcPr>
        <w:tcBorders>
          <w:top w:val="none"/>
          <w:left w:val="none"/>
          <w:bottom w:val="none"/>
          <w:right w:val="single" w:color="000000" w:themeColor="text1" w:sz="4" w:space="0"/>
        </w:tcBorders>
        <w:shd w:color="FFFFFF"/>
      </w:tcPr>
    </w:tblStylePr>
    <w:tblStylePr w:type="firstRow">
      <w:rPr>
        <w:i/>
        <w:color w:val="4A4A4A"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val="4A4A4A" w:themeColor="text1" w:themeTint="80" w:themeShade="95"/>
        <w:sz w:val="22"/>
      </w:rPr>
      <w:tblPr/>
      <w:tcPr>
        <w:tcBorders>
          <w:top w:val="none"/>
          <w:left w:val="single" w:color="000000" w:themeColor="text1" w:sz="4" w:space="0"/>
          <w:bottom w:val="none"/>
          <w:right w:val="none"/>
        </w:tcBorders>
        <w:shd w:color="FFFFFF"/>
      </w:tcPr>
    </w:tblStylePr>
    <w:tblStylePr w:type="lastRow">
      <w:rPr>
        <w:i/>
        <w:color w:val="4A4A4A"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wholeTable">
      <w:rPr>
        <w:color w:val="4A4A4A" w:themeColor="text1" w:themeTint="80" w:themeShade="95"/>
        <w:sz w:val="22"/>
      </w:rPr>
      <w:tblPr/>
    </w:tblStylePr>
  </w:style>
  <w:style w:type="table" w:styleId="147">
    <w:name w:val="List Table 7 Colorful - Accent 1"/>
    <w:basedOn w:val="32"/>
    <w:uiPriority w:val="99"/>
    <w:pPr>
      <w:spacing w:after="0" w:line="240" w:lineRule="auto"/>
    </w:pPr>
    <w:tblPr>
      <w:tblStyleRowBandSize w:val="1"/>
      <w:tblStyleColBandSize w:val="1"/>
      <w:tblBorders>
        <w:right w:val="single" w:color="000000" w:themeColor="accent1" w:sz="4" w:space="0"/>
      </w:tblBorders>
    </w:tblPr>
    <w:tblStylePr w:type="band1Horz">
      <w:rPr>
        <w:color w:val="2A4B71" w:themeColor="accent1" w:themeShade="95"/>
        <w:sz w:val="22"/>
      </w:rPr>
      <w:tblPr/>
      <w:tcPr>
        <w:shd w:val="clear" w:color="FFFFFF" w:fill="D3E0EE" w:themeFill="accent1" w:themeFillTint="40"/>
      </w:tcPr>
    </w:tblStylePr>
    <w:tblStylePr w:type="band1Vert">
      <w:tblPr/>
      <w:tcPr>
        <w:shd w:val="clear" w:color="FFFFFF" w:fill="D3E0EE" w:themeFill="accent1" w:themeFillTint="40"/>
      </w:tcPr>
    </w:tblStylePr>
    <w:tblStylePr w:type="band2Horz">
      <w:rPr>
        <w:color w:val="2A4B71" w:themeColor="accent1" w:themeShade="95"/>
        <w:sz w:val="22"/>
      </w:rPr>
      <w:tblPr/>
    </w:tblStylePr>
    <w:tblStylePr w:type="firstCol">
      <w:pPr>
        <w:jc w:val="right"/>
      </w:pPr>
      <w:rPr>
        <w:i/>
        <w:color w:val="2A4B71" w:themeColor="accent1" w:themeShade="95"/>
        <w:sz w:val="22"/>
      </w:rPr>
      <w:tblPr/>
      <w:tcPr>
        <w:tcBorders>
          <w:top w:val="none"/>
          <w:left w:val="none"/>
          <w:bottom w:val="none"/>
          <w:right w:val="single" w:color="000000" w:themeColor="accent1" w:sz="4" w:space="0"/>
        </w:tcBorders>
        <w:shd w:color="FFFFFF"/>
      </w:tcPr>
    </w:tblStylePr>
    <w:tblStylePr w:type="firstRow">
      <w:rPr>
        <w:i/>
        <w:color w:val="2A4B71" w:themeColor="accent1" w:themeShade="95"/>
        <w:sz w:val="22"/>
      </w:rPr>
      <w:tblPr/>
      <w:tcPr>
        <w:tcBorders>
          <w:top w:val="none"/>
          <w:left w:val="none"/>
          <w:bottom w:val="single" w:color="000000" w:themeColor="accent1" w:sz="4" w:space="0"/>
          <w:right w:val="none"/>
        </w:tcBorders>
        <w:shd w:val="clear" w:color="FFFFFF" w:fill="FFFFFF" w:themeFill="light1"/>
      </w:tcPr>
    </w:tblStylePr>
    <w:tblStylePr w:type="lastCol">
      <w:rPr>
        <w:i/>
        <w:color w:val="2A4B71" w:themeColor="accent1" w:themeShade="95"/>
        <w:sz w:val="22"/>
      </w:rPr>
      <w:tblPr/>
      <w:tcPr>
        <w:tcBorders>
          <w:top w:val="none"/>
          <w:left w:val="single" w:color="000000" w:themeColor="accent1" w:sz="4" w:space="0"/>
          <w:bottom w:val="none"/>
          <w:right w:val="none"/>
        </w:tcBorders>
        <w:shd w:color="FFFFFF"/>
      </w:tcPr>
    </w:tblStylePr>
    <w:tblStylePr w:type="lastRow">
      <w:rPr>
        <w:i/>
        <w:color w:val="2A4B71" w:themeColor="accent1" w:themeShade="95"/>
        <w:sz w:val="22"/>
      </w:rPr>
      <w:tblPr/>
      <w:tcPr>
        <w:tcBorders>
          <w:top w:val="single" w:color="000000" w:themeColor="accent1" w:sz="4" w:space="0"/>
          <w:left w:val="none"/>
          <w:bottom w:val="none"/>
          <w:right w:val="none"/>
        </w:tcBorders>
        <w:shd w:val="clear" w:color="FFFFFF" w:fill="FFFFFF" w:themeFill="light1"/>
      </w:tcPr>
    </w:tblStylePr>
    <w:tblStylePr w:type="wholeTable">
      <w:rPr>
        <w:color w:val="2A4B71" w:themeColor="accent1" w:themeShade="95"/>
        <w:sz w:val="22"/>
      </w:rPr>
      <w:tblPr/>
    </w:tblStylePr>
  </w:style>
  <w:style w:type="table" w:styleId="148">
    <w:name w:val="List Table 7 Colorful - Accent 2"/>
    <w:basedOn w:val="32"/>
    <w:uiPriority w:val="99"/>
    <w:pPr>
      <w:spacing w:after="0" w:line="240" w:lineRule="auto"/>
    </w:pPr>
    <w:tblPr>
      <w:tblStyleRowBandSize w:val="1"/>
      <w:tblStyleColBandSize w:val="1"/>
      <w:tblBorders>
        <w:right w:val="single" w:color="000000" w:themeColor="accent2" w:themeTint="97" w:sz="4" w:space="0"/>
      </w:tblBorders>
    </w:tblPr>
    <w:tblStylePr w:type="band1Horz">
      <w:rPr>
        <w:color w:val="9C3A37" w:themeColor="accent2" w:themeTint="97" w:themeShade="95"/>
        <w:sz w:val="22"/>
      </w:rPr>
      <w:tblPr/>
      <w:tcPr>
        <w:shd w:val="clear" w:color="FFFFFF" w:fill="EFD3D2" w:themeFill="accent2" w:themeFillTint="40"/>
      </w:tcPr>
    </w:tblStylePr>
    <w:tblStylePr w:type="band1Vert">
      <w:tblPr/>
      <w:tcPr>
        <w:shd w:val="clear" w:color="FFFFFF" w:fill="EFD3D2" w:themeFill="accent2" w:themeFillTint="40"/>
      </w:tcPr>
    </w:tblStylePr>
    <w:tblStylePr w:type="band2Horz">
      <w:rPr>
        <w:color w:val="9C3A37" w:themeColor="accent2" w:themeTint="97" w:themeShade="95"/>
        <w:sz w:val="22"/>
      </w:rPr>
      <w:tblPr/>
    </w:tblStylePr>
    <w:tblStylePr w:type="firstCol">
      <w:pPr>
        <w:jc w:val="right"/>
      </w:pPr>
      <w:rPr>
        <w:i/>
        <w:color w:val="9C3A37" w:themeColor="accent2" w:themeTint="97" w:themeShade="95"/>
        <w:sz w:val="22"/>
      </w:rPr>
      <w:tblPr/>
      <w:tcPr>
        <w:tcBorders>
          <w:top w:val="none"/>
          <w:left w:val="none"/>
          <w:bottom w:val="none"/>
          <w:right w:val="single" w:color="000000" w:themeColor="accent2" w:sz="4" w:space="0"/>
        </w:tcBorders>
        <w:shd w:color="FFFFFF"/>
      </w:tcPr>
    </w:tblStylePr>
    <w:tblStylePr w:type="firstRow">
      <w:rPr>
        <w:i/>
        <w:color w:val="9C3A37"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rPr>
        <w:i/>
        <w:color w:val="9C3A37" w:themeColor="accent2" w:themeTint="97" w:themeShade="95"/>
        <w:sz w:val="22"/>
      </w:rPr>
      <w:tblPr/>
      <w:tcPr>
        <w:tcBorders>
          <w:top w:val="none"/>
          <w:left w:val="single" w:color="000000" w:themeColor="accent2" w:sz="4" w:space="0"/>
          <w:bottom w:val="none"/>
          <w:right w:val="none"/>
        </w:tcBorders>
        <w:shd w:color="FFFFFF"/>
      </w:tcPr>
    </w:tblStylePr>
    <w:tblStylePr w:type="lastRow">
      <w:rPr>
        <w:i/>
        <w:color w:val="9C3A37"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wholeTable">
      <w:rPr>
        <w:color w:val="9C3A37" w:themeColor="accent2" w:themeTint="97" w:themeShade="95"/>
        <w:sz w:val="22"/>
      </w:rPr>
      <w:tblPr/>
    </w:tblStylePr>
  </w:style>
  <w:style w:type="table" w:styleId="149">
    <w:name w:val="List Table 7 Colorful - Accent 3"/>
    <w:basedOn w:val="32"/>
    <w:uiPriority w:val="99"/>
    <w:pPr>
      <w:spacing w:after="0" w:line="240" w:lineRule="auto"/>
    </w:pPr>
    <w:tblPr>
      <w:tblStyleRowBandSize w:val="1"/>
      <w:tblStyleColBandSize w:val="1"/>
      <w:tblBorders>
        <w:right w:val="single" w:color="000000" w:themeColor="accent3" w:themeTint="98" w:sz="4" w:space="0"/>
      </w:tblBorders>
    </w:tblPr>
    <w:tblStylePr w:type="band1Horz">
      <w:rPr>
        <w:color w:val="7C983F" w:themeColor="accent3" w:themeTint="98" w:themeShade="95"/>
        <w:sz w:val="22"/>
      </w:rPr>
      <w:tblPr/>
      <w:tcPr>
        <w:shd w:val="clear" w:color="FFFFFF" w:fill="E6EED5" w:themeFill="accent3" w:themeFillTint="40"/>
      </w:tcPr>
    </w:tblStylePr>
    <w:tblStylePr w:type="band1Vert">
      <w:tblPr/>
      <w:tcPr>
        <w:shd w:val="clear" w:color="FFFFFF" w:fill="E6EED5" w:themeFill="accent3" w:themeFillTint="40"/>
      </w:tcPr>
    </w:tblStylePr>
    <w:tblStylePr w:type="band2Horz">
      <w:rPr>
        <w:color w:val="7C983F" w:themeColor="accent3" w:themeTint="98" w:themeShade="95"/>
        <w:sz w:val="22"/>
      </w:rPr>
      <w:tblPr/>
    </w:tblStylePr>
    <w:tblStylePr w:type="firstCol">
      <w:pPr>
        <w:jc w:val="right"/>
      </w:pPr>
      <w:rPr>
        <w:i/>
        <w:color w:val="7C983F" w:themeColor="accent3" w:themeTint="98" w:themeShade="95"/>
        <w:sz w:val="22"/>
      </w:rPr>
      <w:tblPr/>
      <w:tcPr>
        <w:tcBorders>
          <w:top w:val="none"/>
          <w:left w:val="none"/>
          <w:bottom w:val="none"/>
          <w:right w:val="single" w:color="000000" w:themeColor="accent3" w:sz="4" w:space="0"/>
        </w:tcBorders>
        <w:shd w:color="FFFFFF"/>
      </w:tcPr>
    </w:tblStylePr>
    <w:tblStylePr w:type="firstRow">
      <w:rPr>
        <w:i/>
        <w:color w:val="7C983F" w:themeColor="accent3" w:themeTint="98" w:themeShade="95"/>
        <w:sz w:val="22"/>
      </w:rPr>
      <w:tblPr/>
      <w:tcPr>
        <w:tcBorders>
          <w:top w:val="none"/>
          <w:left w:val="none"/>
          <w:bottom w:val="single" w:color="000000" w:themeColor="accent3" w:sz="4" w:space="0"/>
          <w:right w:val="none"/>
        </w:tcBorders>
        <w:shd w:val="clear" w:color="FFFFFF" w:fill="FFFFFF" w:themeFill="light1"/>
      </w:tcPr>
    </w:tblStylePr>
    <w:tblStylePr w:type="lastCol">
      <w:rPr>
        <w:i/>
        <w:color w:val="7C983F" w:themeColor="accent3" w:themeTint="98" w:themeShade="95"/>
        <w:sz w:val="22"/>
      </w:rPr>
      <w:tblPr/>
      <w:tcPr>
        <w:tcBorders>
          <w:top w:val="none"/>
          <w:left w:val="single" w:color="000000" w:themeColor="accent3" w:sz="4" w:space="0"/>
          <w:bottom w:val="none"/>
          <w:right w:val="none"/>
        </w:tcBorders>
        <w:shd w:color="FFFFFF"/>
      </w:tcPr>
    </w:tblStylePr>
    <w:tblStylePr w:type="lastRow">
      <w:rPr>
        <w:i/>
        <w:color w:val="7C983F" w:themeColor="accent3" w:themeTint="98" w:themeShade="95"/>
        <w:sz w:val="22"/>
      </w:rPr>
      <w:tblPr/>
      <w:tcPr>
        <w:tcBorders>
          <w:top w:val="single" w:color="000000" w:themeColor="accent3" w:sz="4" w:space="0"/>
          <w:left w:val="none"/>
          <w:bottom w:val="none"/>
          <w:right w:val="none"/>
        </w:tcBorders>
        <w:shd w:val="clear" w:color="FFFFFF" w:fill="FFFFFF" w:themeFill="light1"/>
      </w:tcPr>
    </w:tblStylePr>
    <w:tblStylePr w:type="wholeTable">
      <w:rPr>
        <w:color w:val="7C983F" w:themeColor="accent3" w:themeTint="98" w:themeShade="95"/>
        <w:sz w:val="22"/>
      </w:rPr>
      <w:tblPr/>
    </w:tblStylePr>
  </w:style>
  <w:style w:type="table" w:styleId="150">
    <w:name w:val="List Table 7 Colorful - Accent 4"/>
    <w:basedOn w:val="32"/>
    <w:uiPriority w:val="99"/>
    <w:pPr>
      <w:spacing w:after="0" w:line="240" w:lineRule="auto"/>
    </w:pPr>
    <w:tblPr>
      <w:tblStyleRowBandSize w:val="1"/>
      <w:tblStyleColBandSize w:val="1"/>
      <w:tblBorders>
        <w:right w:val="single" w:color="000000" w:themeColor="accent4" w:themeTint="9a" w:sz="4" w:space="0"/>
      </w:tblBorders>
    </w:tblPr>
    <w:tblStylePr w:type="band1Horz">
      <w:rPr>
        <w:color w:val="664F82" w:themeColor="accent4" w:themeTint="9a" w:themeShade="95"/>
        <w:sz w:val="22"/>
      </w:rPr>
      <w:tblPr/>
      <w:tcPr>
        <w:shd w:val="clear" w:color="FFFFFF" w:fill="DFD8E7" w:themeFill="accent4" w:themeFillTint="40"/>
      </w:tcPr>
    </w:tblStylePr>
    <w:tblStylePr w:type="band1Vert">
      <w:tblPr/>
      <w:tcPr>
        <w:shd w:val="clear" w:color="FFFFFF" w:fill="DFD8E7" w:themeFill="accent4" w:themeFillTint="40"/>
      </w:tcPr>
    </w:tblStylePr>
    <w:tblStylePr w:type="band2Horz">
      <w:rPr>
        <w:color w:val="664F82" w:themeColor="accent4" w:themeTint="9a" w:themeShade="95"/>
        <w:sz w:val="22"/>
      </w:rPr>
      <w:tblPr/>
    </w:tblStylePr>
    <w:tblStylePr w:type="firstCol">
      <w:pPr>
        <w:jc w:val="right"/>
      </w:pPr>
      <w:rPr>
        <w:i/>
        <w:color w:val="664F82" w:themeColor="accent4" w:themeTint="9a" w:themeShade="95"/>
        <w:sz w:val="22"/>
      </w:rPr>
      <w:tblPr/>
      <w:tcPr>
        <w:tcBorders>
          <w:top w:val="none"/>
          <w:left w:val="none"/>
          <w:bottom w:val="none"/>
          <w:right w:val="single" w:color="000000" w:themeColor="accent4" w:sz="4" w:space="0"/>
        </w:tcBorders>
        <w:shd w:color="FFFFFF"/>
      </w:tcPr>
    </w:tblStylePr>
    <w:tblStylePr w:type="firstRow">
      <w:rPr>
        <w:i/>
        <w:color w:val="664F82"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rPr>
        <w:i/>
        <w:color w:val="664F82" w:themeColor="accent4" w:themeTint="9a" w:themeShade="95"/>
        <w:sz w:val="22"/>
      </w:rPr>
      <w:tblPr/>
      <w:tcPr>
        <w:tcBorders>
          <w:top w:val="none"/>
          <w:left w:val="single" w:color="000000" w:themeColor="accent4" w:sz="4" w:space="0"/>
          <w:bottom w:val="none"/>
          <w:right w:val="none"/>
        </w:tcBorders>
        <w:shd w:color="FFFFFF"/>
      </w:tcPr>
    </w:tblStylePr>
    <w:tblStylePr w:type="lastRow">
      <w:rPr>
        <w:i/>
        <w:color w:val="664F82"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wholeTable">
      <w:rPr>
        <w:color w:val="664F82" w:themeColor="accent4" w:themeTint="9a" w:themeShade="95"/>
        <w:sz w:val="22"/>
      </w:rPr>
      <w:tblPr/>
    </w:tblStylePr>
  </w:style>
  <w:style w:type="table" w:styleId="151">
    <w:name w:val="List Table 7 Colorful - Accent 5"/>
    <w:basedOn w:val="32"/>
    <w:uiPriority w:val="99"/>
    <w:pPr>
      <w:spacing w:after="0" w:line="240" w:lineRule="auto"/>
    </w:pPr>
    <w:tblPr>
      <w:tblStyleRowBandSize w:val="1"/>
      <w:tblStyleColBandSize w:val="1"/>
      <w:tblBorders>
        <w:right w:val="single" w:color="000000" w:themeColor="accent5" w:themeTint="9a" w:sz="4" w:space="0"/>
      </w:tblBorders>
    </w:tblPr>
    <w:tblStylePr w:type="band1Horz">
      <w:rPr>
        <w:color w:val="338AA0" w:themeColor="accent5" w:themeTint="9a" w:themeShade="95"/>
        <w:sz w:val="22"/>
      </w:rPr>
      <w:tblPr/>
      <w:tcPr>
        <w:shd w:val="clear" w:color="FFFFFF" w:fill="D1EAF0" w:themeFill="accent5" w:themeFillTint="40"/>
      </w:tcPr>
    </w:tblStylePr>
    <w:tblStylePr w:type="band1Vert">
      <w:tblPr/>
      <w:tcPr>
        <w:shd w:val="clear" w:color="FFFFFF" w:fill="D1EAF0" w:themeFill="accent5" w:themeFillTint="40"/>
      </w:tcPr>
    </w:tblStylePr>
    <w:tblStylePr w:type="band2Horz">
      <w:rPr>
        <w:color w:val="338AA0" w:themeColor="accent5" w:themeTint="9a" w:themeShade="95"/>
        <w:sz w:val="22"/>
      </w:rPr>
      <w:tblPr/>
    </w:tblStylePr>
    <w:tblStylePr w:type="firstCol">
      <w:pPr>
        <w:jc w:val="right"/>
      </w:pPr>
      <w:rPr>
        <w:i/>
        <w:color w:val="338AA0" w:themeColor="accent5" w:themeTint="9a" w:themeShade="95"/>
        <w:sz w:val="22"/>
      </w:rPr>
      <w:tblPr/>
      <w:tcPr>
        <w:tcBorders>
          <w:top w:val="none"/>
          <w:left w:val="none"/>
          <w:bottom w:val="none"/>
          <w:right w:val="single" w:color="000000" w:themeColor="accent5" w:sz="4" w:space="0"/>
        </w:tcBorders>
        <w:shd w:color="FFFFFF"/>
      </w:tcPr>
    </w:tblStylePr>
    <w:tblStylePr w:type="firstRow">
      <w:rPr>
        <w:i/>
        <w:color w:val="338AA0" w:themeColor="accent5" w:themeTint="9a" w:themeShade="95"/>
        <w:sz w:val="22"/>
      </w:rPr>
      <w:tblPr/>
      <w:tcPr>
        <w:tcBorders>
          <w:top w:val="none"/>
          <w:left w:val="none"/>
          <w:bottom w:val="single" w:color="000000" w:themeColor="accent5" w:sz="4" w:space="0"/>
          <w:right w:val="none"/>
        </w:tcBorders>
        <w:shd w:val="clear" w:color="FFFFFF" w:fill="FFFFFF" w:themeFill="light1"/>
      </w:tcPr>
    </w:tblStylePr>
    <w:tblStylePr w:type="lastCol">
      <w:rPr>
        <w:i/>
        <w:color w:val="338AA0" w:themeColor="accent5" w:themeTint="9a" w:themeShade="95"/>
        <w:sz w:val="22"/>
      </w:rPr>
      <w:tblPr/>
      <w:tcPr>
        <w:tcBorders>
          <w:top w:val="none"/>
          <w:left w:val="single" w:color="000000" w:themeColor="accent5" w:sz="4" w:space="0"/>
          <w:bottom w:val="none"/>
          <w:right w:val="none"/>
        </w:tcBorders>
        <w:shd w:color="FFFFFF"/>
      </w:tcPr>
    </w:tblStylePr>
    <w:tblStylePr w:type="lastRow">
      <w:rPr>
        <w:i/>
        <w:color w:val="338AA0" w:themeColor="accent5" w:themeTint="9a" w:themeShade="95"/>
        <w:sz w:val="22"/>
      </w:rPr>
      <w:tblPr/>
      <w:tcPr>
        <w:tcBorders>
          <w:top w:val="single" w:color="000000" w:themeColor="accent5" w:sz="4" w:space="0"/>
          <w:left w:val="none"/>
          <w:bottom w:val="none"/>
          <w:right w:val="none"/>
        </w:tcBorders>
        <w:shd w:val="clear" w:color="FFFFFF" w:fill="FFFFFF" w:themeFill="light1"/>
      </w:tcPr>
    </w:tblStylePr>
    <w:tblStylePr w:type="wholeTable">
      <w:rPr>
        <w:color w:val="338AA0" w:themeColor="accent5" w:themeTint="9a" w:themeShade="95"/>
        <w:sz w:val="22"/>
      </w:rPr>
      <w:tblPr/>
    </w:tblStylePr>
  </w:style>
  <w:style w:type="table" w:styleId="152">
    <w:name w:val="List Table 7 Colorful - Accent 6"/>
    <w:basedOn w:val="32"/>
    <w:uiPriority w:val="99"/>
    <w:pPr>
      <w:spacing w:after="0" w:line="240" w:lineRule="auto"/>
    </w:pPr>
    <w:tblPr>
      <w:tblStyleRowBandSize w:val="1"/>
      <w:tblStyleColBandSize w:val="1"/>
      <w:tblBorders>
        <w:right w:val="single" w:color="000000" w:themeColor="accent6" w:themeTint="98" w:sz="4" w:space="0"/>
      </w:tblBorders>
    </w:tblPr>
    <w:tblStylePr w:type="band1Horz">
      <w:rPr>
        <w:color w:val="D9680C" w:themeColor="accent6" w:themeTint="98" w:themeShade="95"/>
        <w:sz w:val="22"/>
      </w:rPr>
      <w:tblPr/>
      <w:tcPr>
        <w:shd w:val="clear" w:color="FFFFFF" w:fill="FCE4D1" w:themeFill="accent6" w:themeFillTint="40"/>
      </w:tcPr>
    </w:tblStylePr>
    <w:tblStylePr w:type="band1Vert">
      <w:tblPr/>
      <w:tcPr>
        <w:shd w:val="clear" w:color="FFFFFF" w:fill="FCE4D1" w:themeFill="accent6" w:themeFillTint="40"/>
      </w:tcPr>
    </w:tblStylePr>
    <w:tblStylePr w:type="band2Horz">
      <w:rPr>
        <w:color w:val="D9680C" w:themeColor="accent6" w:themeTint="98" w:themeShade="95"/>
        <w:sz w:val="22"/>
      </w:rPr>
      <w:tblPr/>
    </w:tblStylePr>
    <w:tblStylePr w:type="firstCol">
      <w:pPr>
        <w:jc w:val="right"/>
      </w:pPr>
      <w:rPr>
        <w:i/>
        <w:color w:val="D9680C" w:themeColor="accent6" w:themeTint="98" w:themeShade="95"/>
        <w:sz w:val="22"/>
      </w:rPr>
      <w:tblPr/>
      <w:tcPr>
        <w:tcBorders>
          <w:top w:val="none"/>
          <w:left w:val="none"/>
          <w:bottom w:val="none"/>
          <w:right w:val="single" w:color="000000" w:themeColor="accent6" w:sz="4" w:space="0"/>
        </w:tcBorders>
        <w:shd w:color="FFFFFF"/>
      </w:tcPr>
    </w:tblStylePr>
    <w:tblStylePr w:type="firstRow">
      <w:rPr>
        <w:i/>
        <w:color w:val="D9680C" w:themeColor="accent6" w:themeTint="98" w:themeShade="95"/>
        <w:sz w:val="22"/>
      </w:rPr>
      <w:tblPr/>
      <w:tcPr>
        <w:tcBorders>
          <w:top w:val="none"/>
          <w:left w:val="none"/>
          <w:bottom w:val="single" w:color="000000" w:themeColor="accent6" w:sz="4" w:space="0"/>
          <w:right w:val="none"/>
        </w:tcBorders>
        <w:shd w:val="clear" w:color="FFFFFF" w:fill="FFFFFF" w:themeFill="light1"/>
      </w:tcPr>
    </w:tblStylePr>
    <w:tblStylePr w:type="lastCol">
      <w:rPr>
        <w:i/>
        <w:color w:val="D9680C" w:themeColor="accent6" w:themeTint="98" w:themeShade="95"/>
        <w:sz w:val="22"/>
      </w:rPr>
      <w:tblPr/>
      <w:tcPr>
        <w:tcBorders>
          <w:top w:val="none"/>
          <w:left w:val="single" w:color="000000" w:themeColor="accent6" w:sz="4" w:space="0"/>
          <w:bottom w:val="none"/>
          <w:right w:val="none"/>
        </w:tcBorders>
        <w:shd w:color="FFFFFF"/>
      </w:tcPr>
    </w:tblStylePr>
    <w:tblStylePr w:type="lastRow">
      <w:rPr>
        <w:i/>
        <w:color w:val="D9680C" w:themeColor="accent6" w:themeTint="98" w:themeShade="95"/>
        <w:sz w:val="22"/>
      </w:rPr>
      <w:tblPr/>
      <w:tcPr>
        <w:tcBorders>
          <w:top w:val="single" w:color="000000" w:themeColor="accent6" w:sz="4" w:space="0"/>
          <w:left w:val="none"/>
          <w:bottom w:val="none"/>
          <w:right w:val="none"/>
        </w:tcBorders>
        <w:shd w:val="clear" w:color="FFFFFF" w:fill="FFFFFF" w:themeFill="light1"/>
      </w:tcPr>
    </w:tblStylePr>
    <w:tblStylePr w:type="wholeTable">
      <w:rPr>
        <w:color w:val="D9680C" w:themeColor="accent6" w:themeTint="98" w:themeShade="95"/>
        <w:sz w:val="22"/>
      </w:rPr>
      <w:tblPr/>
    </w:tblStylePr>
  </w:style>
  <w:style w:type="table" w:styleId="153">
    <w:name w:val="Lined - Accent"/>
    <w:basedOn w:val="32"/>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F2F2" w:themeFill="text1" w:themeFillTint="d"/>
      </w:tcPr>
    </w:tblStylePr>
    <w:tblStylePr w:type="band2Vert">
      <w:rPr>
        <w:color w:val="404040"/>
        <w:sz w:val="22"/>
      </w:rPr>
      <w:tblPr/>
      <w:tcPr>
        <w:shd w:val="clear" w:color="FFFFFF" w:fill="F2F2F2" w:themeFill="text1" w:themeFillTint="d"/>
      </w:tcPr>
    </w:tblStylePr>
    <w:tblStylePr w:type="firstCol">
      <w:rPr>
        <w:color w:val="F2F2F2"/>
        <w:sz w:val="22"/>
      </w:rPr>
      <w:tblPr/>
      <w:tcPr>
        <w:shd w:val="clear" w:color="FFFFFF" w:fill="7F7F7F" w:themeFill="text1" w:themeFillTint="80"/>
      </w:tcPr>
    </w:tblStylePr>
    <w:tblStylePr w:type="firstRow">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style>
  <w:style w:type="table" w:styleId="154">
    <w:name w:val="Lined - Accent 1"/>
    <w:basedOn w:val="32"/>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C7D7EA" w:themeFill="accent1" w:themeFillTint="50"/>
      </w:tcPr>
    </w:tblStylePr>
    <w:tblStylePr w:type="band2Vert">
      <w:rPr>
        <w:color w:val="404040"/>
        <w:sz w:val="22"/>
      </w:rPr>
      <w:tblPr/>
      <w:tcPr>
        <w:shd w:val="clear" w:color="FFFFFF" w:fill="C7D7EA" w:themeFill="accent1" w:themeFillTint="50"/>
      </w:tcPr>
    </w:tblStylePr>
    <w:tblStylePr w:type="firstCol">
      <w:rPr>
        <w:color w:val="F2F2F2"/>
        <w:sz w:val="22"/>
      </w:rPr>
      <w:tblPr/>
      <w:tcPr>
        <w:shd w:val="clear" w:color="FFFFFF" w:fill="5D8DC2" w:themeFill="accent1" w:themeFillTint="ea"/>
      </w:tcPr>
    </w:tblStylePr>
    <w:tblStylePr w:type="firstRow">
      <w:rPr>
        <w:color w:val="F2F2F2"/>
        <w:sz w:val="22"/>
      </w:rPr>
      <w:tblPr/>
      <w:tcPr>
        <w:shd w:val="clear" w:color="FFFFFF" w:fill="5D8DC2" w:themeFill="accent1" w:themeFillTint="ea"/>
      </w:tcPr>
    </w:tblStylePr>
    <w:tblStylePr w:type="lastCol">
      <w:rPr>
        <w:color w:val="F2F2F2"/>
        <w:sz w:val="22"/>
      </w:rPr>
      <w:tblPr/>
      <w:tcPr>
        <w:shd w:val="clear" w:color="FFFFFF" w:fill="5D8DC2" w:themeFill="accent1" w:themeFillTint="ea"/>
      </w:tcPr>
    </w:tblStylePr>
    <w:tblStylePr w:type="lastRow">
      <w:rPr>
        <w:color w:val="F2F2F2"/>
        <w:sz w:val="22"/>
      </w:rPr>
      <w:tblPr/>
      <w:tcPr>
        <w:shd w:val="clear" w:color="FFFFFF" w:fill="5D8DC2" w:themeFill="accent1" w:themeFillTint="ea"/>
      </w:tcPr>
    </w:tblStylePr>
  </w:style>
  <w:style w:type="table" w:styleId="155">
    <w:name w:val="Lined - Accent 2"/>
    <w:basedOn w:val="32"/>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DCDB" w:themeFill="accent2" w:themeFillTint="32"/>
      </w:tcPr>
    </w:tblStylePr>
    <w:tblStylePr w:type="band2Vert">
      <w:rPr>
        <w:color w:val="404040"/>
        <w:sz w:val="22"/>
      </w:rPr>
      <w:tblPr/>
      <w:tcPr>
        <w:shd w:val="clear" w:color="FFFFFF" w:fill="F2DCDB" w:themeFill="accent2" w:themeFillTint="32"/>
      </w:tcPr>
    </w:tblStylePr>
    <w:tblStylePr w:type="firstCol">
      <w:rPr>
        <w:color w:val="F2F2F2"/>
        <w:sz w:val="22"/>
      </w:rPr>
      <w:tblPr/>
      <w:tcPr>
        <w:shd w:val="clear" w:color="FFFFFF" w:fill="D99694" w:themeFill="accent2" w:themeFillTint="97"/>
      </w:tcPr>
    </w:tblStylePr>
    <w:tblStylePr w:type="firstRow">
      <w:rPr>
        <w:color w:val="F2F2F2"/>
        <w:sz w:val="22"/>
      </w:rPr>
      <w:tblPr/>
      <w:tcPr>
        <w:shd w:val="clear" w:color="FFFFFF" w:fill="D99694" w:themeFill="accent2" w:themeFillTint="97"/>
      </w:tcPr>
    </w:tblStylePr>
    <w:tblStylePr w:type="lastCol">
      <w:rPr>
        <w:color w:val="F2F2F2"/>
        <w:sz w:val="22"/>
      </w:rPr>
      <w:tblPr/>
      <w:tcPr>
        <w:shd w:val="clear" w:color="FFFFFF" w:fill="D99694" w:themeFill="accent2" w:themeFillTint="97"/>
      </w:tcPr>
    </w:tblStylePr>
    <w:tblStylePr w:type="lastRow">
      <w:rPr>
        <w:color w:val="F2F2F2"/>
        <w:sz w:val="22"/>
      </w:rPr>
      <w:tblPr/>
      <w:tcPr>
        <w:shd w:val="clear" w:color="FFFFFF" w:fill="D99694" w:themeFill="accent2" w:themeFillTint="97"/>
      </w:tcPr>
    </w:tblStylePr>
  </w:style>
  <w:style w:type="table" w:styleId="156">
    <w:name w:val="Lined - Accent 3"/>
    <w:basedOn w:val="32"/>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AF0DD" w:themeFill="accent3" w:themeFillTint="34"/>
      </w:tcPr>
    </w:tblStylePr>
    <w:tblStylePr w:type="band2Vert">
      <w:rPr>
        <w:color w:val="404040"/>
        <w:sz w:val="22"/>
      </w:rPr>
      <w:tblPr/>
      <w:tcPr>
        <w:shd w:val="clear" w:color="FFFFFF" w:fill="EAF0DD" w:themeFill="accent3" w:themeFillTint="34"/>
      </w:tcPr>
    </w:tblStylePr>
    <w:tblStylePr w:type="firstCol">
      <w:rPr>
        <w:color w:val="F2F2F2"/>
        <w:sz w:val="22"/>
      </w:rPr>
      <w:tblPr/>
      <w:tcPr>
        <w:shd w:val="clear" w:color="FFFFFF" w:fill="9BBA59" w:themeFill="accent3" w:themeFillTint="fe"/>
      </w:tcPr>
    </w:tblStylePr>
    <w:tblStylePr w:type="firstRow">
      <w:rPr>
        <w:color w:val="F2F2F2"/>
        <w:sz w:val="22"/>
      </w:rPr>
      <w:tblPr/>
      <w:tcPr>
        <w:shd w:val="clear" w:color="FFFFFF" w:fill="9BBA59" w:themeFill="accent3" w:themeFillTint="fe"/>
      </w:tcPr>
    </w:tblStylePr>
    <w:tblStylePr w:type="lastCol">
      <w:rPr>
        <w:color w:val="F2F2F2"/>
        <w:sz w:val="22"/>
      </w:rPr>
      <w:tblPr/>
      <w:tcPr>
        <w:shd w:val="clear" w:color="FFFFFF" w:fill="9BBA59" w:themeFill="accent3" w:themeFillTint="fe"/>
      </w:tcPr>
    </w:tblStylePr>
    <w:tblStylePr w:type="lastRow">
      <w:rPr>
        <w:color w:val="F2F2F2"/>
        <w:sz w:val="22"/>
      </w:rPr>
      <w:tblPr/>
      <w:tcPr>
        <w:shd w:val="clear" w:color="FFFFFF" w:fill="9BBA59" w:themeFill="accent3" w:themeFillTint="fe"/>
      </w:tcPr>
    </w:tblStylePr>
  </w:style>
  <w:style w:type="table" w:styleId="157">
    <w:name w:val="Lined - Accent 4"/>
    <w:basedOn w:val="32"/>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5DFEC" w:themeFill="accent4" w:themeFillTint="34"/>
      </w:tcPr>
    </w:tblStylePr>
    <w:tblStylePr w:type="band2Vert">
      <w:rPr>
        <w:color w:val="404040"/>
        <w:sz w:val="22"/>
      </w:rPr>
      <w:tblPr/>
      <w:tcPr>
        <w:shd w:val="clear" w:color="FFFFFF" w:fill="E5DFEC" w:themeFill="accent4" w:themeFillTint="34"/>
      </w:tcPr>
    </w:tblStylePr>
    <w:tblStylePr w:type="firstCol">
      <w:rPr>
        <w:color w:val="F2F2F2"/>
        <w:sz w:val="22"/>
      </w:rPr>
      <w:tblPr/>
      <w:tcPr>
        <w:shd w:val="clear" w:color="FFFFFF" w:fill="B2A1C6" w:themeFill="accent4" w:themeFillTint="9a"/>
      </w:tcPr>
    </w:tblStylePr>
    <w:tblStylePr w:type="firstRow">
      <w:rPr>
        <w:color w:val="F2F2F2"/>
        <w:sz w:val="22"/>
      </w:rPr>
      <w:tblPr/>
      <w:tcPr>
        <w:shd w:val="clear" w:color="FFFFFF" w:fill="B2A1C6" w:themeFill="accent4" w:themeFillTint="9a"/>
      </w:tcPr>
    </w:tblStylePr>
    <w:tblStylePr w:type="lastCol">
      <w:rPr>
        <w:color w:val="F2F2F2"/>
        <w:sz w:val="22"/>
      </w:rPr>
      <w:tblPr/>
      <w:tcPr>
        <w:shd w:val="clear" w:color="FFFFFF" w:fill="B2A1C6" w:themeFill="accent4" w:themeFillTint="9a"/>
      </w:tcPr>
    </w:tblStylePr>
    <w:tblStylePr w:type="lastRow">
      <w:rPr>
        <w:color w:val="F2F2F2"/>
        <w:sz w:val="22"/>
      </w:rPr>
      <w:tblPr/>
      <w:tcPr>
        <w:shd w:val="clear" w:color="FFFFFF" w:fill="B2A1C6" w:themeFill="accent4" w:themeFillTint="9a"/>
      </w:tcPr>
    </w:tblStylePr>
  </w:style>
  <w:style w:type="table" w:styleId="158">
    <w:name w:val="Lined - Accent 5"/>
    <w:basedOn w:val="32"/>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DAEEF3" w:themeFill="accent5" w:themeFillTint="34"/>
      </w:tcPr>
    </w:tblStylePr>
    <w:tblStylePr w:type="band2Vert">
      <w:rPr>
        <w:color w:val="404040"/>
        <w:sz w:val="22"/>
      </w:rPr>
      <w:tblPr/>
      <w:tcPr>
        <w:shd w:val="clear" w:color="FFFFFF" w:fill="DAEEF3" w:themeFill="accent5" w:themeFillTint="34"/>
      </w:tcPr>
    </w:tblStylePr>
    <w:tblStylePr w:type="firstCol">
      <w:rPr>
        <w:color w:val="F2F2F2"/>
        <w:sz w:val="22"/>
      </w:rPr>
      <w:tblPr/>
      <w:tcPr>
        <w:shd w:val="clear" w:color="FFFFFF" w:fill="4BACC6" w:themeFill="accent5"/>
      </w:tcPr>
    </w:tblStylePr>
    <w:tblStylePr w:type="firstRow">
      <w:rPr>
        <w:color w:val="F2F2F2"/>
        <w:sz w:val="22"/>
      </w:rPr>
      <w:tblPr/>
      <w:tcPr>
        <w:shd w:val="clear" w:color="FFFFFF" w:fill="4BACC6" w:themeFill="accent5"/>
      </w:tcPr>
    </w:tblStylePr>
    <w:tblStylePr w:type="lastCol">
      <w:rPr>
        <w:color w:val="F2F2F2"/>
        <w:sz w:val="22"/>
      </w:rPr>
      <w:tblPr/>
      <w:tcPr>
        <w:shd w:val="clear" w:color="FFFFFF" w:fill="4BACC6" w:themeFill="accent5"/>
      </w:tcPr>
    </w:tblStylePr>
    <w:tblStylePr w:type="lastRow">
      <w:rPr>
        <w:color w:val="F2F2F2"/>
        <w:sz w:val="22"/>
      </w:rPr>
      <w:tblPr/>
      <w:tcPr>
        <w:shd w:val="clear" w:color="FFFFFF" w:fill="4BACC6" w:themeFill="accent5"/>
      </w:tcPr>
    </w:tblStylePr>
  </w:style>
  <w:style w:type="table" w:styleId="159">
    <w:name w:val="Lined - Accent 6"/>
    <w:basedOn w:val="32"/>
    <w:uiPriority w:val="99"/>
    <w:pPr>
      <w:spacing w:after="0" w:line="240" w:lineRule="auto"/>
    </w:pPr>
    <w:rPr>
      <w:color w:val="404040"/>
    </w:rPr>
    <w:tblPr>
      <w:tblStyleRowBandSize w:val="1"/>
      <w:tblStyleColBandSize w:val="1"/>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DE9D8" w:themeFill="accent6" w:themeFillTint="34"/>
      </w:tcPr>
    </w:tblStylePr>
    <w:tblStylePr w:type="band2Vert">
      <w:rPr>
        <w:color w:val="404040"/>
        <w:sz w:val="22"/>
      </w:rPr>
      <w:tblPr/>
      <w:tcPr>
        <w:shd w:val="clear" w:color="FFFFFF" w:fill="FDE9D8" w:themeFill="accent6" w:themeFillTint="34"/>
      </w:tcPr>
    </w:tblStylePr>
    <w:tblStylePr w:type="firstCol">
      <w:rPr>
        <w:color w:val="F2F2F2"/>
        <w:sz w:val="22"/>
      </w:rPr>
      <w:tblPr/>
      <w:tcPr>
        <w:shd w:val="clear" w:color="FFFFFF" w:fill="F79646" w:themeFill="accent6"/>
      </w:tcPr>
    </w:tblStylePr>
    <w:tblStylePr w:type="firstRow">
      <w:rPr>
        <w:color w:val="F2F2F2"/>
        <w:sz w:val="22"/>
      </w:rPr>
      <w:tblPr/>
      <w:tcPr>
        <w:shd w:val="clear" w:color="FFFFFF" w:fill="F79646" w:themeFill="accent6"/>
      </w:tcPr>
    </w:tblStylePr>
    <w:tblStylePr w:type="lastCol">
      <w:rPr>
        <w:color w:val="F2F2F2"/>
        <w:sz w:val="22"/>
      </w:rPr>
      <w:tblPr/>
      <w:tcPr>
        <w:shd w:val="clear" w:color="FFFFFF" w:fill="F79646" w:themeFill="accent6"/>
      </w:tcPr>
    </w:tblStylePr>
    <w:tblStylePr w:type="lastRow">
      <w:rPr>
        <w:color w:val="F2F2F2"/>
        <w:sz w:val="22"/>
      </w:rPr>
      <w:tblPr/>
      <w:tcPr>
        <w:shd w:val="clear" w:color="FFFFFF" w:fill="F79646" w:themeFill="accent6"/>
      </w:tcPr>
    </w:tblStylePr>
  </w:style>
  <w:style w:type="table" w:styleId="160">
    <w:name w:val="Bordered &amp; Lined - Accent"/>
    <w:basedOn w:val="32"/>
    <w:uiPriority w:val="99"/>
    <w:pPr>
      <w:spacing w:after="0" w:line="240" w:lineRule="auto"/>
    </w:pPr>
    <w:rPr>
      <w:color w:val="404040"/>
    </w:r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F2F2" w:themeFill="text1" w:themeFillTint="d"/>
      </w:tcPr>
    </w:tblStylePr>
    <w:tblStylePr w:type="band2Vert">
      <w:rPr>
        <w:color w:val="404040"/>
        <w:sz w:val="22"/>
      </w:rPr>
      <w:tblPr/>
      <w:tcPr>
        <w:shd w:val="clear" w:color="FFFFFF" w:fill="F2F2F2" w:themeFill="text1" w:themeFillTint="d"/>
      </w:tcPr>
    </w:tblStylePr>
    <w:tblStylePr w:type="firstCol">
      <w:rPr>
        <w:color w:val="F2F2F2"/>
        <w:sz w:val="22"/>
      </w:rPr>
      <w:tblPr/>
      <w:tcPr>
        <w:shd w:val="clear" w:color="FFFFFF" w:fill="7F7F7F" w:themeFill="text1" w:themeFillTint="80"/>
      </w:tcPr>
    </w:tblStylePr>
    <w:tblStylePr w:type="firstRow">
      <w:rPr>
        <w:color w:val="F2F2F2"/>
        <w:sz w:val="22"/>
      </w:rPr>
      <w:tblPr/>
      <w:tcPr>
        <w:shd w:val="clear" w:color="FFFFFF" w:fill="7F7F7F" w:themeFill="text1" w:themeFillTint="80"/>
      </w:tcPr>
    </w:tblStylePr>
    <w:tblStylePr w:type="lastCol">
      <w:rPr>
        <w:color w:val="F2F2F2"/>
        <w:sz w:val="22"/>
      </w:rPr>
      <w:tblPr/>
      <w:tcPr>
        <w:shd w:val="clear" w:color="FFFFFF" w:fill="7F7F7F" w:themeFill="text1" w:themeFillTint="80"/>
      </w:tcPr>
    </w:tblStylePr>
    <w:tblStylePr w:type="lastRow">
      <w:rPr>
        <w:color w:val="F2F2F2"/>
        <w:sz w:val="22"/>
      </w:rPr>
      <w:tblPr/>
      <w:tcPr>
        <w:shd w:val="clear" w:color="FFFFFF" w:fill="7F7F7F" w:themeFill="text1" w:themeFillTint="80"/>
      </w:tcPr>
    </w:tblStylePr>
  </w:style>
  <w:style w:type="table" w:styleId="161">
    <w:name w:val="Bordered &amp; Lined - Accent 1"/>
    <w:basedOn w:val="32"/>
    <w:uiPriority w:val="99"/>
    <w:pPr>
      <w:spacing w:after="0" w:line="240" w:lineRule="auto"/>
    </w:pPr>
    <w:rPr>
      <w:color w:val="404040"/>
    </w:r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C7D7EA" w:themeFill="accent1" w:themeFillTint="50"/>
      </w:tcPr>
    </w:tblStylePr>
    <w:tblStylePr w:type="band2Vert">
      <w:rPr>
        <w:color w:val="404040"/>
        <w:sz w:val="22"/>
      </w:rPr>
      <w:tblPr/>
      <w:tcPr>
        <w:shd w:val="clear" w:color="FFFFFF" w:fill="C7D7EA" w:themeFill="accent1" w:themeFillTint="50"/>
      </w:tcPr>
    </w:tblStylePr>
    <w:tblStylePr w:type="firstCol">
      <w:rPr>
        <w:color w:val="F2F2F2"/>
        <w:sz w:val="22"/>
      </w:rPr>
      <w:tblPr/>
      <w:tcPr>
        <w:shd w:val="clear" w:color="FFFFFF" w:fill="5D8DC2" w:themeFill="accent1" w:themeFillTint="ea"/>
      </w:tcPr>
    </w:tblStylePr>
    <w:tblStylePr w:type="firstRow">
      <w:rPr>
        <w:color w:val="F2F2F2"/>
        <w:sz w:val="22"/>
      </w:rPr>
      <w:tblPr/>
      <w:tcPr>
        <w:shd w:val="clear" w:color="FFFFFF" w:fill="5D8DC2" w:themeFill="accent1" w:themeFillTint="ea"/>
      </w:tcPr>
    </w:tblStylePr>
    <w:tblStylePr w:type="lastCol">
      <w:rPr>
        <w:color w:val="F2F2F2"/>
        <w:sz w:val="22"/>
      </w:rPr>
      <w:tblPr/>
      <w:tcPr>
        <w:shd w:val="clear" w:color="FFFFFF" w:fill="5D8DC2" w:themeFill="accent1" w:themeFillTint="ea"/>
      </w:tcPr>
    </w:tblStylePr>
    <w:tblStylePr w:type="lastRow">
      <w:rPr>
        <w:color w:val="F2F2F2"/>
        <w:sz w:val="22"/>
      </w:rPr>
      <w:tblPr/>
      <w:tcPr>
        <w:shd w:val="clear" w:color="FFFFFF" w:fill="5D8DC2" w:themeFill="accent1" w:themeFillTint="ea"/>
      </w:tcPr>
    </w:tblStylePr>
  </w:style>
  <w:style w:type="table" w:styleId="162">
    <w:name w:val="Bordered &amp; Lined - Accent 2"/>
    <w:basedOn w:val="32"/>
    <w:uiPriority w:val="99"/>
    <w:pPr>
      <w:spacing w:after="0" w:line="240" w:lineRule="auto"/>
    </w:pPr>
    <w:rPr>
      <w:color w:val="404040"/>
    </w:r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2DCDB" w:themeFill="accent2" w:themeFillTint="32"/>
      </w:tcPr>
    </w:tblStylePr>
    <w:tblStylePr w:type="band2Vert">
      <w:rPr>
        <w:color w:val="404040"/>
        <w:sz w:val="22"/>
      </w:rPr>
      <w:tblPr/>
      <w:tcPr>
        <w:shd w:val="clear" w:color="FFFFFF" w:fill="F2DCDB" w:themeFill="accent2" w:themeFillTint="32"/>
      </w:tcPr>
    </w:tblStylePr>
    <w:tblStylePr w:type="firstCol">
      <w:rPr>
        <w:color w:val="F2F2F2"/>
        <w:sz w:val="22"/>
      </w:rPr>
      <w:tblPr/>
      <w:tcPr>
        <w:shd w:val="clear" w:color="FFFFFF" w:fill="D99694" w:themeFill="accent2" w:themeFillTint="97"/>
      </w:tcPr>
    </w:tblStylePr>
    <w:tblStylePr w:type="firstRow">
      <w:rPr>
        <w:color w:val="F2F2F2"/>
        <w:sz w:val="22"/>
      </w:rPr>
      <w:tblPr/>
      <w:tcPr>
        <w:shd w:val="clear" w:color="FFFFFF" w:fill="D99694" w:themeFill="accent2" w:themeFillTint="97"/>
      </w:tcPr>
    </w:tblStylePr>
    <w:tblStylePr w:type="lastCol">
      <w:rPr>
        <w:color w:val="F2F2F2"/>
        <w:sz w:val="22"/>
      </w:rPr>
      <w:tblPr/>
      <w:tcPr>
        <w:shd w:val="clear" w:color="FFFFFF" w:fill="D99694" w:themeFill="accent2" w:themeFillTint="97"/>
      </w:tcPr>
    </w:tblStylePr>
    <w:tblStylePr w:type="lastRow">
      <w:rPr>
        <w:color w:val="F2F2F2"/>
        <w:sz w:val="22"/>
      </w:rPr>
      <w:tblPr/>
      <w:tcPr>
        <w:shd w:val="clear" w:color="FFFFFF" w:fill="D99694" w:themeFill="accent2" w:themeFillTint="97"/>
      </w:tcPr>
    </w:tblStylePr>
  </w:style>
  <w:style w:type="table" w:styleId="163">
    <w:name w:val="Bordered &amp; Lined - Accent 3"/>
    <w:basedOn w:val="32"/>
    <w:uiPriority w:val="99"/>
    <w:pPr>
      <w:spacing w:after="0" w:line="240" w:lineRule="auto"/>
    </w:pPr>
    <w:rPr>
      <w:color w:val="404040"/>
    </w:r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AF0DD" w:themeFill="accent3" w:themeFillTint="34"/>
      </w:tcPr>
    </w:tblStylePr>
    <w:tblStylePr w:type="band2Vert">
      <w:rPr>
        <w:color w:val="404040"/>
        <w:sz w:val="22"/>
      </w:rPr>
      <w:tblPr/>
      <w:tcPr>
        <w:shd w:val="clear" w:color="FFFFFF" w:fill="EAF0DD" w:themeFill="accent3" w:themeFillTint="34"/>
      </w:tcPr>
    </w:tblStylePr>
    <w:tblStylePr w:type="firstCol">
      <w:rPr>
        <w:color w:val="F2F2F2"/>
        <w:sz w:val="22"/>
      </w:rPr>
      <w:tblPr/>
      <w:tcPr>
        <w:shd w:val="clear" w:color="FFFFFF" w:fill="9BBA59" w:themeFill="accent3" w:themeFillTint="fe"/>
      </w:tcPr>
    </w:tblStylePr>
    <w:tblStylePr w:type="firstRow">
      <w:rPr>
        <w:color w:val="F2F2F2"/>
        <w:sz w:val="22"/>
      </w:rPr>
      <w:tblPr/>
      <w:tcPr>
        <w:shd w:val="clear" w:color="FFFFFF" w:fill="9BBA59" w:themeFill="accent3" w:themeFillTint="fe"/>
      </w:tcPr>
    </w:tblStylePr>
    <w:tblStylePr w:type="lastCol">
      <w:rPr>
        <w:color w:val="F2F2F2"/>
        <w:sz w:val="22"/>
      </w:rPr>
      <w:tblPr/>
      <w:tcPr>
        <w:shd w:val="clear" w:color="FFFFFF" w:fill="9BBA59" w:themeFill="accent3" w:themeFillTint="fe"/>
      </w:tcPr>
    </w:tblStylePr>
    <w:tblStylePr w:type="lastRow">
      <w:rPr>
        <w:color w:val="F2F2F2"/>
        <w:sz w:val="22"/>
      </w:rPr>
      <w:tblPr/>
      <w:tcPr>
        <w:shd w:val="clear" w:color="FFFFFF" w:fill="9BBA59" w:themeFill="accent3" w:themeFillTint="fe"/>
      </w:tcPr>
    </w:tblStylePr>
  </w:style>
  <w:style w:type="table" w:styleId="164">
    <w:name w:val="Bordered &amp; Lined - Accent 4"/>
    <w:basedOn w:val="32"/>
    <w:uiPriority w:val="99"/>
    <w:pPr>
      <w:spacing w:after="0" w:line="240" w:lineRule="auto"/>
    </w:pPr>
    <w:rPr>
      <w:color w:val="404040"/>
    </w:r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E5DFEC" w:themeFill="accent4" w:themeFillTint="34"/>
      </w:tcPr>
    </w:tblStylePr>
    <w:tblStylePr w:type="band2Vert">
      <w:rPr>
        <w:color w:val="404040"/>
        <w:sz w:val="22"/>
      </w:rPr>
      <w:tblPr/>
      <w:tcPr>
        <w:shd w:val="clear" w:color="FFFFFF" w:fill="E5DFEC" w:themeFill="accent4" w:themeFillTint="34"/>
      </w:tcPr>
    </w:tblStylePr>
    <w:tblStylePr w:type="firstCol">
      <w:rPr>
        <w:color w:val="F2F2F2"/>
        <w:sz w:val="22"/>
      </w:rPr>
      <w:tblPr/>
      <w:tcPr>
        <w:shd w:val="clear" w:color="FFFFFF" w:fill="B2A1C6" w:themeFill="accent4" w:themeFillTint="9a"/>
      </w:tcPr>
    </w:tblStylePr>
    <w:tblStylePr w:type="firstRow">
      <w:rPr>
        <w:color w:val="F2F2F2"/>
        <w:sz w:val="22"/>
      </w:rPr>
      <w:tblPr/>
      <w:tcPr>
        <w:shd w:val="clear" w:color="FFFFFF" w:fill="B2A1C6" w:themeFill="accent4" w:themeFillTint="9a"/>
      </w:tcPr>
    </w:tblStylePr>
    <w:tblStylePr w:type="lastCol">
      <w:rPr>
        <w:color w:val="F2F2F2"/>
        <w:sz w:val="22"/>
      </w:rPr>
      <w:tblPr/>
      <w:tcPr>
        <w:shd w:val="clear" w:color="FFFFFF" w:fill="B2A1C6" w:themeFill="accent4" w:themeFillTint="9a"/>
      </w:tcPr>
    </w:tblStylePr>
    <w:tblStylePr w:type="lastRow">
      <w:rPr>
        <w:color w:val="F2F2F2"/>
        <w:sz w:val="22"/>
      </w:rPr>
      <w:tblPr/>
      <w:tcPr>
        <w:shd w:val="clear" w:color="FFFFFF" w:fill="B2A1C6" w:themeFill="accent4" w:themeFillTint="9a"/>
      </w:tcPr>
    </w:tblStylePr>
  </w:style>
  <w:style w:type="table" w:styleId="165">
    <w:name w:val="Bordered &amp; Lined - Accent 5"/>
    <w:basedOn w:val="32"/>
    <w:uiPriority w:val="99"/>
    <w:pPr>
      <w:spacing w:after="0" w:line="240" w:lineRule="auto"/>
    </w:pPr>
    <w:rPr>
      <w:color w:val="404040"/>
    </w:r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DAEEF3" w:themeFill="accent5" w:themeFillTint="34"/>
      </w:tcPr>
    </w:tblStylePr>
    <w:tblStylePr w:type="band2Vert">
      <w:rPr>
        <w:color w:val="404040"/>
        <w:sz w:val="22"/>
      </w:rPr>
      <w:tblPr/>
      <w:tcPr>
        <w:shd w:val="clear" w:color="FFFFFF" w:fill="DAEEF3" w:themeFill="accent5" w:themeFillTint="34"/>
      </w:tcPr>
    </w:tblStylePr>
    <w:tblStylePr w:type="firstCol">
      <w:rPr>
        <w:color w:val="F2F2F2"/>
        <w:sz w:val="22"/>
      </w:rPr>
      <w:tblPr/>
      <w:tcPr>
        <w:shd w:val="clear" w:color="FFFFFF" w:fill="4BACC6" w:themeFill="accent5"/>
      </w:tcPr>
    </w:tblStylePr>
    <w:tblStylePr w:type="firstRow">
      <w:rPr>
        <w:color w:val="F2F2F2"/>
        <w:sz w:val="22"/>
      </w:rPr>
      <w:tblPr/>
      <w:tcPr>
        <w:shd w:val="clear" w:color="FFFFFF" w:fill="4BACC6" w:themeFill="accent5"/>
      </w:tcPr>
    </w:tblStylePr>
    <w:tblStylePr w:type="lastCol">
      <w:rPr>
        <w:color w:val="F2F2F2"/>
        <w:sz w:val="22"/>
      </w:rPr>
      <w:tblPr/>
      <w:tcPr>
        <w:shd w:val="clear" w:color="FFFFFF" w:fill="4BACC6" w:themeFill="accent5"/>
      </w:tcPr>
    </w:tblStylePr>
    <w:tblStylePr w:type="lastRow">
      <w:rPr>
        <w:color w:val="F2F2F2"/>
        <w:sz w:val="22"/>
      </w:rPr>
      <w:tblPr/>
      <w:tcPr>
        <w:shd w:val="clear" w:color="FFFFFF" w:fill="4BACC6" w:themeFill="accent5"/>
      </w:tcPr>
    </w:tblStylePr>
  </w:style>
  <w:style w:type="table" w:styleId="166">
    <w:name w:val="Bordered &amp; Lined - Accent 6"/>
    <w:basedOn w:val="32"/>
    <w:uiPriority w:val="99"/>
    <w:pPr>
      <w:spacing w:after="0" w:line="240" w:lineRule="auto"/>
    </w:pPr>
    <w:rPr>
      <w:color w:val="404040"/>
    </w:r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sz w:val="22"/>
      </w:rPr>
      <w:tblPr/>
    </w:tblStylePr>
    <w:tblStylePr w:type="band1Vert">
      <w:rPr>
        <w:color w:val="404040"/>
        <w:sz w:val="22"/>
      </w:rPr>
      <w:tblPr/>
    </w:tblStylePr>
    <w:tblStylePr w:type="band2Horz">
      <w:rPr>
        <w:color w:val="404040"/>
        <w:sz w:val="22"/>
      </w:rPr>
      <w:tblPr/>
      <w:tcPr>
        <w:shd w:val="clear" w:color="FFFFFF" w:fill="FDE9D8" w:themeFill="accent6" w:themeFillTint="34"/>
      </w:tcPr>
    </w:tblStylePr>
    <w:tblStylePr w:type="band2Vert">
      <w:rPr>
        <w:color w:val="404040"/>
        <w:sz w:val="22"/>
      </w:rPr>
      <w:tblPr/>
      <w:tcPr>
        <w:shd w:val="clear" w:color="FFFFFF" w:fill="FDE9D8" w:themeFill="accent6" w:themeFillTint="34"/>
      </w:tcPr>
    </w:tblStylePr>
    <w:tblStylePr w:type="firstCol">
      <w:rPr>
        <w:color w:val="F2F2F2"/>
        <w:sz w:val="22"/>
      </w:rPr>
      <w:tblPr/>
      <w:tcPr>
        <w:shd w:val="clear" w:color="FFFFFF" w:fill="F79646" w:themeFill="accent6"/>
      </w:tcPr>
    </w:tblStylePr>
    <w:tblStylePr w:type="firstRow">
      <w:rPr>
        <w:color w:val="F2F2F2"/>
        <w:sz w:val="22"/>
      </w:rPr>
      <w:tblPr/>
      <w:tcPr>
        <w:shd w:val="clear" w:color="FFFFFF" w:fill="F79646" w:themeFill="accent6"/>
      </w:tcPr>
    </w:tblStylePr>
    <w:tblStylePr w:type="lastCol">
      <w:rPr>
        <w:color w:val="F2F2F2"/>
        <w:sz w:val="22"/>
      </w:rPr>
      <w:tblPr/>
      <w:tcPr>
        <w:shd w:val="clear" w:color="FFFFFF" w:fill="F79646" w:themeFill="accent6"/>
      </w:tcPr>
    </w:tblStylePr>
    <w:tblStylePr w:type="lastRow">
      <w:rPr>
        <w:color w:val="F2F2F2"/>
        <w:sz w:val="22"/>
      </w:rPr>
      <w:tblPr/>
      <w:tcPr>
        <w:shd w:val="clear" w:color="FFFFFF" w:fill="F79646" w:themeFill="accent6"/>
      </w:tcPr>
    </w:tblStylePr>
  </w:style>
  <w:style w:type="table" w:styleId="167">
    <w:name w:val="Bordered"/>
    <w:basedOn w:val="32"/>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color w:val="404040"/>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color w:val="404040"/>
        <w:sz w:val="22"/>
      </w:rPr>
      <w:tblPr/>
    </w:tblStylePr>
    <w:tblStylePr w:type="firstRow">
      <w:rPr>
        <w:color w:val="404040"/>
        <w:sz w:val="22"/>
      </w:rPr>
      <w:tblPr/>
      <w:tcPr>
        <w:tcBorders>
          <w:bottom w:val="single" w:color="000000" w:themeColor="text1" w:sz="12" w:space="0"/>
        </w:tcBorders>
      </w:tcPr>
    </w:tblStylePr>
    <w:tblStylePr w:type="lastCol">
      <w:rPr>
        <w:color w:val="404040"/>
        <w:sz w:val="22"/>
      </w:rPr>
      <w:tblPr/>
      <w:tcPr>
        <w:tcBorders>
          <w:left w:val="single" w:color="000000" w:themeColor="text1" w:sz="12" w:space="0"/>
        </w:tcBorders>
      </w:tcPr>
    </w:tblStylePr>
    <w:tblStylePr w:type="lastRow">
      <w:rPr>
        <w:color w:val="404040"/>
        <w:sz w:val="22"/>
      </w:rPr>
      <w:tblPr/>
      <w:tcPr>
        <w:tcBorders>
          <w:top w:val="single" w:color="000000" w:themeColor="text1" w:sz="12" w:space="0"/>
        </w:tcBorders>
      </w:tcPr>
    </w:tblStylePr>
  </w:style>
  <w:style w:type="table" w:styleId="168">
    <w:name w:val="Bordered - Accent 1"/>
    <w:basedOn w:val="32"/>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color w:val="404040"/>
        <w:sz w:val="22"/>
      </w:rPr>
      <w:tblPr/>
    </w:tblStylePr>
    <w:tblStylePr w:type="firstRow">
      <w:rPr>
        <w:color w:val="404040"/>
        <w:sz w:val="22"/>
      </w:rPr>
      <w:tblPr/>
      <w:tcPr>
        <w:tcBorders>
          <w:bottom w:val="single" w:color="000000" w:themeColor="accent1" w:sz="12" w:space="0"/>
        </w:tcBorders>
      </w:tcPr>
    </w:tblStylePr>
    <w:tblStylePr w:type="lastCol">
      <w:rPr>
        <w:color w:val="404040"/>
        <w:sz w:val="22"/>
      </w:rPr>
      <w:tblPr/>
      <w:tcPr>
        <w:tcBorders>
          <w:left w:val="single" w:color="000000" w:themeColor="accent1" w:sz="12" w:space="0"/>
        </w:tcBorders>
      </w:tcPr>
    </w:tblStylePr>
    <w:tblStylePr w:type="lastRow">
      <w:rPr>
        <w:color w:val="404040"/>
        <w:sz w:val="22"/>
      </w:rPr>
      <w:tblPr/>
      <w:tcPr>
        <w:tcBorders>
          <w:top w:val="single" w:color="000000" w:themeColor="accent1" w:sz="12" w:space="0"/>
        </w:tcBorders>
      </w:tcPr>
    </w:tblStylePr>
  </w:style>
  <w:style w:type="table" w:styleId="169">
    <w:name w:val="Bordered - Accent 2"/>
    <w:basedOn w:val="32"/>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color w:val="404040"/>
        <w:sz w:val="22"/>
      </w:rPr>
      <w:tblPr/>
    </w:tblStylePr>
    <w:tblStylePr w:type="firstRow">
      <w:rPr>
        <w:color w:val="404040"/>
        <w:sz w:val="22"/>
      </w:rPr>
      <w:tblPr/>
      <w:tcPr>
        <w:tcBorders>
          <w:bottom w:val="single" w:color="000000" w:themeColor="accent2" w:sz="12" w:space="0"/>
        </w:tcBorders>
      </w:tcPr>
    </w:tblStylePr>
    <w:tblStylePr w:type="lastCol">
      <w:rPr>
        <w:color w:val="404040"/>
        <w:sz w:val="22"/>
      </w:rPr>
      <w:tblPr/>
      <w:tcPr>
        <w:tcBorders>
          <w:left w:val="single" w:color="000000" w:themeColor="accent2" w:sz="12" w:space="0"/>
        </w:tcBorders>
      </w:tcPr>
    </w:tblStylePr>
    <w:tblStylePr w:type="lastRow">
      <w:rPr>
        <w:color w:val="404040"/>
        <w:sz w:val="22"/>
      </w:rPr>
      <w:tblPr/>
      <w:tcPr>
        <w:tcBorders>
          <w:top w:val="single" w:color="000000" w:themeColor="accent2" w:sz="12" w:space="0"/>
        </w:tcBorders>
      </w:tcPr>
    </w:tblStylePr>
  </w:style>
  <w:style w:type="table" w:styleId="170">
    <w:name w:val="Bordered - Accent 3"/>
    <w:basedOn w:val="32"/>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color w:val="404040"/>
        <w:sz w:val="22"/>
      </w:rPr>
      <w:tblPr/>
    </w:tblStylePr>
    <w:tblStylePr w:type="firstRow">
      <w:rPr>
        <w:color w:val="404040"/>
        <w:sz w:val="22"/>
      </w:rPr>
      <w:tblPr/>
      <w:tcPr>
        <w:tcBorders>
          <w:bottom w:val="single" w:color="000000" w:themeColor="accent3" w:sz="12" w:space="0"/>
        </w:tcBorders>
      </w:tcPr>
    </w:tblStylePr>
    <w:tblStylePr w:type="lastCol">
      <w:rPr>
        <w:color w:val="404040"/>
        <w:sz w:val="22"/>
      </w:rPr>
      <w:tblPr/>
      <w:tcPr>
        <w:tcBorders>
          <w:left w:val="single" w:color="000000" w:themeColor="accent3" w:sz="12" w:space="0"/>
        </w:tcBorders>
      </w:tcPr>
    </w:tblStylePr>
    <w:tblStylePr w:type="lastRow">
      <w:rPr>
        <w:color w:val="404040"/>
        <w:sz w:val="22"/>
      </w:rPr>
      <w:tblPr/>
      <w:tcPr>
        <w:tcBorders>
          <w:top w:val="single" w:color="000000" w:themeColor="accent3" w:sz="12" w:space="0"/>
        </w:tcBorders>
      </w:tcPr>
    </w:tblStylePr>
  </w:style>
  <w:style w:type="table" w:styleId="171">
    <w:name w:val="Bordered - Accent 4"/>
    <w:basedOn w:val="32"/>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color w:val="404040"/>
        <w:sz w:val="22"/>
      </w:rPr>
      <w:tblPr/>
    </w:tblStylePr>
    <w:tblStylePr w:type="firstRow">
      <w:rPr>
        <w:color w:val="404040"/>
        <w:sz w:val="22"/>
      </w:rPr>
      <w:tblPr/>
      <w:tcPr>
        <w:tcBorders>
          <w:bottom w:val="single" w:color="000000" w:themeColor="accent4" w:sz="12" w:space="0"/>
        </w:tcBorders>
      </w:tcPr>
    </w:tblStylePr>
    <w:tblStylePr w:type="lastCol">
      <w:rPr>
        <w:color w:val="404040"/>
        <w:sz w:val="22"/>
      </w:rPr>
      <w:tblPr/>
      <w:tcPr>
        <w:tcBorders>
          <w:left w:val="single" w:color="000000" w:themeColor="accent4" w:sz="12" w:space="0"/>
        </w:tcBorders>
      </w:tcPr>
    </w:tblStylePr>
    <w:tblStylePr w:type="lastRow">
      <w:rPr>
        <w:color w:val="404040"/>
        <w:sz w:val="22"/>
      </w:rPr>
      <w:tblPr/>
      <w:tcPr>
        <w:tcBorders>
          <w:top w:val="single" w:color="000000" w:themeColor="accent4" w:sz="12" w:space="0"/>
        </w:tcBorders>
      </w:tcPr>
    </w:tblStylePr>
  </w:style>
  <w:style w:type="table" w:styleId="172">
    <w:name w:val="Bordered - Accent 5"/>
    <w:basedOn w:val="32"/>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color w:val="404040"/>
        <w:sz w:val="22"/>
      </w:rPr>
      <w:tblPr/>
    </w:tblStylePr>
    <w:tblStylePr w:type="firstRow">
      <w:rPr>
        <w:color w:val="404040"/>
        <w:sz w:val="22"/>
      </w:rPr>
      <w:tblPr/>
      <w:tcPr>
        <w:tcBorders>
          <w:bottom w:val="single" w:color="000000" w:themeColor="accent5" w:sz="12" w:space="0"/>
        </w:tcBorders>
      </w:tcPr>
    </w:tblStylePr>
    <w:tblStylePr w:type="lastCol">
      <w:rPr>
        <w:color w:val="404040"/>
        <w:sz w:val="22"/>
      </w:rPr>
      <w:tblPr/>
      <w:tcPr>
        <w:tcBorders>
          <w:left w:val="single" w:color="000000" w:themeColor="accent5" w:sz="12" w:space="0"/>
        </w:tcBorders>
      </w:tcPr>
    </w:tblStylePr>
    <w:tblStylePr w:type="lastRow">
      <w:rPr>
        <w:color w:val="404040"/>
        <w:sz w:val="22"/>
      </w:rPr>
      <w:tblPr/>
      <w:tcPr>
        <w:tcBorders>
          <w:top w:val="single" w:color="000000" w:themeColor="accent5" w:sz="12" w:space="0"/>
        </w:tcBorders>
      </w:tcPr>
    </w:tblStylePr>
  </w:style>
  <w:style w:type="table" w:styleId="173">
    <w:name w:val="Bordered - Accent 6"/>
    <w:basedOn w:val="32"/>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color w:val="404040"/>
        <w:sz w:val="22"/>
      </w:rPr>
      <w:tblPr/>
    </w:tblStylePr>
    <w:tblStylePr w:type="firstRow">
      <w:rPr>
        <w:color w:val="404040"/>
        <w:sz w:val="22"/>
      </w:rPr>
      <w:tblPr/>
      <w:tcPr>
        <w:tcBorders>
          <w:bottom w:val="single" w:color="000000" w:themeColor="accent6" w:sz="12" w:space="0"/>
        </w:tcBorders>
      </w:tcPr>
    </w:tblStylePr>
    <w:tblStylePr w:type="lastCol">
      <w:rPr>
        <w:color w:val="404040"/>
        <w:sz w:val="22"/>
      </w:rPr>
      <w:tblPr/>
      <w:tcPr>
        <w:tcBorders>
          <w:left w:val="single" w:color="000000" w:themeColor="accent6" w:sz="12" w:space="0"/>
        </w:tcBorders>
      </w:tcPr>
    </w:tblStylePr>
    <w:tblStylePr w:type="lastRow">
      <w:rPr>
        <w:color w:val="404040"/>
        <w:sz w:val="22"/>
      </w:rPr>
      <w:tblPr/>
      <w:tcPr>
        <w:tcBorders>
          <w:top w:val="single" w:color="000000" w:themeColor="accent6" w:sz="12" w:space="0"/>
        </w:tcBorders>
      </w:tcPr>
    </w:tblStylePr>
  </w:style>
  <w:style w:type="table" w:default="1" w:styleId="2867">
    <w:name w:val="Normal Table"/>
    <w:uiPriority w:val="99"/>
    <w:semiHidden/>
    <w:unhideWhenUsed/>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mailto:ld@rushydro.ru" TargetMode="External"/><Relationship Id="rId4" Type="http://schemas.openxmlformats.org/officeDocument/2006/relationships/hyperlink" Target="consultantplus://offline/ref=94D5CE8889791A29DE57299515463A9D6134D8237B999C803E6F853513x2A2P" TargetMode="External"/><Relationship Id="rId5" Type="http://schemas.openxmlformats.org/officeDocument/2006/relationships/hyperlink" Target="consultantplus://offline/ref=94D5CE8889791A29DE57299515463A9D6135D2287D929C803E6F853513x2A2P" TargetMode="External"/><Relationship Id="rId6" Type="http://schemas.openxmlformats.org/officeDocument/2006/relationships/hyperlink" Target="consultantplus://offline/ref=79440D5123ABA6A25F43346AB59DBAAC7032C8E1556DA64FAED62E167F76889C2B7C475C32EFC59BJ8rDH" TargetMode="Externa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
</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345C6-48DA-48F0-BB29-B5934624F412}">
  <ds:schemaRefs>
    <ds:schemaRef ds:uri="http://schemas.openxmlformats.org/officeDocument/2006/bibliography"/>
  </ds:schemaRefs>
</ds:datastoreItem>
</file>

<file path=customXml/itemProps2.xml><?xml version="1.0" encoding="utf-8"?>
<ds:datastoreItem xmlns:ds="http://schemas.openxmlformats.org/officeDocument/2006/customXml" ds:itemID="{6D8698D4-22A0-4336-AF9D-839CC711F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Application>AlterOffice/2025.3.1.0$Linux_X86_64 LibreOffice_project/431cd1b79110582f53535c95ed0a2449aadc8bf9</Application>
  <AppVersion>15.0000</AppVersion>
  <Pages>23</Pages>
  <Words>10051</Words>
  <Characters>72102</Characters>
  <CharactersWithSpaces>81364</CharactersWithSpaces>
  <Paragraphs>389</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2023-03-20T04:35:00Z</dcterms:created>
  <dc:creator>UK VoHEC</dc:creator>
  <dc:description/>
  <dc:language>ru-RU</dc:language>
  <cp:lastModifiedBy>beyzer_lm@DGK.RU</cp:lastModifiedBy>
  <dcterms:modified xsi:type="dcterms:W3CDTF">2026-08-06T14:07:57Z</dcterms:modified>
  <cp:revision>34</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